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bl>
      <w:tblPr>
        <w:tblStyle w:val="Table1"/>
        <w:tblW w:w="10096.400375366211"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99.6001434326172"/>
        <w:gridCol w:w="5712.999572753906"/>
        <w:gridCol w:w="1190.999755859375"/>
        <w:gridCol w:w="1492.8009033203125"/>
        <w:tblGridChange w:id="0">
          <w:tblGrid>
            <w:gridCol w:w="1699.6001434326172"/>
            <w:gridCol w:w="5712.999572753906"/>
            <w:gridCol w:w="1190.999755859375"/>
            <w:gridCol w:w="1492.8009033203125"/>
          </w:tblGrid>
        </w:tblGridChange>
      </w:tblGrid>
      <w:tr>
        <w:trPr>
          <w:cantSplit w:val="0"/>
          <w:trHeight w:val="405.999755859375" w:hRule="atLeast"/>
          <w:tblHeader w:val="1"/>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drawing>
                <wp:inline distB="19050" distT="19050" distL="19050" distR="19050">
                  <wp:extent cx="898525" cy="938530"/>
                  <wp:effectExtent b="0" l="0" r="0" t="0"/>
                  <wp:docPr id="7" name="image2.png"/>
                  <a:graphic>
                    <a:graphicData uri="http://schemas.openxmlformats.org/drawingml/2006/picture">
                      <pic:pic>
                        <pic:nvPicPr>
                          <pic:cNvPr id="0" name="image2.png"/>
                          <pic:cNvPicPr preferRelativeResize="0"/>
                        </pic:nvPicPr>
                        <pic:blipFill>
                          <a:blip r:embed="rId6"/>
                          <a:srcRect b="0" l="0" r="0" t="0"/>
                          <a:stretch>
                            <a:fillRect/>
                          </a:stretch>
                        </pic:blipFill>
                        <pic:spPr>
                          <a:xfrm>
                            <a:off x="0" y="0"/>
                            <a:ext cx="898525" cy="938530"/>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INSTITUTO NACIONAL DE CANCEROLOGÍA ESE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5986328125" w:right="0" w:firstLine="0"/>
              <w:jc w:val="left"/>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CÓDIGO: </w:t>
            </w:r>
          </w:p>
        </w:tc>
        <w:tc>
          <w:tcPr>
            <w:shd w:fill="auto" w:val="clear"/>
            <w:tcMar>
              <w:top w:w="100.0" w:type="dxa"/>
              <w:left w:w="100.0" w:type="dxa"/>
              <w:bottom w:w="100.0" w:type="dxa"/>
              <w:right w:w="100.0" w:type="dxa"/>
            </w:tcMar>
            <w:vAlign w:val="top"/>
          </w:tcPr>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INV-P01-F-41</w:t>
            </w:r>
          </w:p>
        </w:tc>
      </w:tr>
      <w:tr>
        <w:trPr>
          <w:cantSplit w:val="0"/>
          <w:trHeight w:val="408.00048828125" w:hRule="atLeast"/>
          <w:tblHeader w:val="1"/>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INVESTIGACIÓN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VERSIÓN: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6</w:t>
            </w:r>
          </w:p>
        </w:tc>
      </w:tr>
      <w:tr>
        <w:trPr>
          <w:cantSplit w:val="0"/>
          <w:trHeight w:val="408.00048828125" w:hRule="atLeast"/>
          <w:tblHeader w:val="1"/>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34253120422363" w:lineRule="auto"/>
              <w:ind w:left="503.31817626953125" w:right="422.2955322265625" w:firstLine="0"/>
              <w:jc w:val="center"/>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REGISTRO DE IDEAS PARA PROYECTOS DE  INVESTIGACIÓN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VIGENCIA: </w:t>
            </w:r>
          </w:p>
        </w:tc>
        <w:tc>
          <w:tcPr>
            <w:shd w:fill="auto" w:val="clea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25-06-2021</w:t>
            </w:r>
          </w:p>
        </w:tc>
      </w:tr>
      <w:tr>
        <w:trPr>
          <w:cantSplit w:val="0"/>
          <w:trHeight w:val="405.599365234375" w:hRule="atLeast"/>
          <w:tblHeader w:val="1"/>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Página 1 de 9</w:t>
            </w:r>
          </w:p>
        </w:tc>
      </w:tr>
    </w:tbl>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4.56868171691895" w:lineRule="auto"/>
        <w:ind w:left="92.87994384765625" w:right="157.000732421875" w:hanging="0.240020751953125"/>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Actualmente existen 2 rutas para gestionar las ideas que dependen del tipo de proyecto, por ello es  fundamental que por favor identifique en su idea lo siguiente, si el estudio es un reporte o series de  casos debe diligenciar el formato </w:t>
      </w:r>
      <w:r w:rsidDel="00000000" w:rsidR="00000000" w:rsidRPr="00000000">
        <w:rPr>
          <w:rFonts w:ascii="Calibri" w:cs="Calibri" w:eastAsia="Calibri" w:hAnsi="Calibri"/>
          <w:b w:val="0"/>
          <w:i w:val="0"/>
          <w:smallCaps w:val="0"/>
          <w:strike w:val="0"/>
          <w:color w:val="0000ff"/>
          <w:sz w:val="24"/>
          <w:szCs w:val="24"/>
          <w:u w:val="single"/>
          <w:shd w:fill="auto" w:val="clear"/>
          <w:vertAlign w:val="baseline"/>
          <w:rtl w:val="0"/>
        </w:rPr>
        <w:t xml:space="preserve">INV-P01-F-45 REPORTE Y SERIE DE CASOS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y si corresponde a otro tipo  de proyecto continúe con este formato.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0.9521484375" w:line="244.1517734527588" w:lineRule="auto"/>
        <w:ind w:left="98.39996337890625" w:right="158.43994140625" w:firstLine="10.55999755859375"/>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Formato para documentar la socialización y discusión de las ideas de investigación que surgen de los  servicios, unidades funcionales y grupos de investigación institucionales. Estas ideas deberán ser  analizadas en grupo para dar un concepto en consenso.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5693359375" w:line="243.90226364135742" w:lineRule="auto"/>
        <w:ind w:left="92.87994384765625" w:right="157.96142578125" w:firstLine="16.08001708984375"/>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IMPORTANTE: El grupo de discusión debe incluir, además del equipo investigador, al coordinador del  servicio, grupo o unidad funcional (puesto que es importante que el jefe inmediato o quién haga sus  veces esté enterado de las ideas o proyectos de investigación que se están proponiendo en el grupo),  y a líderes o expertos en el tema institucionales. Considerar invitar a líderes o expertos  extrainstitucionales si la propuesta lo amerita.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1.617431640625" w:line="243.9023780822754" w:lineRule="auto"/>
        <w:ind w:left="98.39996337890625" w:right="162.720947265625" w:firstLine="10.55999755859375"/>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Esta idea no corresponde a un anteproyecto, su finalidad es definir en consenso sí la idea es viable y sí  posteriormente se podría convertir en un proyecto de investigación, por lo tanto, su extensión no debe  superar 6 hojas.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180419921875" w:line="240" w:lineRule="auto"/>
        <w:ind w:left="0" w:right="0" w:firstLine="0"/>
        <w:jc w:val="center"/>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180419921875" w:line="240" w:lineRule="auto"/>
        <w:ind w:left="0" w:right="0" w:firstLine="0"/>
        <w:jc w:val="center"/>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DESCRIPCIÓN GENERAL DE LA IDEA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180419921875" w:line="240" w:lineRule="auto"/>
        <w:ind w:left="0" w:right="0" w:firstLine="0"/>
        <w:jc w:val="center"/>
        <w:rPr>
          <w:rFonts w:ascii="Calibri" w:cs="Calibri" w:eastAsia="Calibri" w:hAnsi="Calibri"/>
          <w:b w:val="1"/>
          <w:sz w:val="24"/>
          <w:szCs w:val="24"/>
        </w:rPr>
      </w:pPr>
      <w:r w:rsidDel="00000000" w:rsidR="00000000" w:rsidRPr="00000000">
        <w:rPr>
          <w:rtl w:val="0"/>
        </w:rPr>
      </w:r>
    </w:p>
    <w:tbl>
      <w:tblPr>
        <w:tblStyle w:val="Table2"/>
        <w:tblW w:w="9916.400451660156" w:type="dxa"/>
        <w:jc w:val="left"/>
        <w:tblInd w:w="88.79997253417969"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916.400451660156"/>
        <w:tblGridChange w:id="0">
          <w:tblGrid>
            <w:gridCol w:w="9916.400451660156"/>
          </w:tblGrid>
        </w:tblGridChange>
      </w:tblGrid>
      <w:tr>
        <w:trPr>
          <w:cantSplit w:val="0"/>
          <w:trHeight w:val="595.1995849609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3.90214920043945" w:lineRule="auto"/>
              <w:ind w:left="135.84007263183594" w:right="57.520751953125" w:hanging="18.720016479492188"/>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single"/>
                <w:shd w:fill="auto" w:val="clear"/>
                <w:vertAlign w:val="baseline"/>
                <w:rtl w:val="0"/>
              </w:rPr>
              <w:t xml:space="preserve">Título general</w:t>
            </w:r>
            <w:r w:rsidDel="00000000" w:rsidR="00000000" w:rsidRPr="00000000">
              <w:rPr>
                <w:rFonts w:ascii="Calibri" w:cs="Calibri" w:eastAsia="Calibri" w:hAnsi="Calibri"/>
                <w:b w:val="1"/>
                <w:i w:val="0"/>
                <w:smallCaps w:val="0"/>
                <w:strike w:val="0"/>
                <w:color w:val="073763"/>
                <w:sz w:val="24"/>
                <w:szCs w:val="24"/>
                <w:u w:val="singl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“Evaluación de los resultados de la biopsia de ganglio centinela en la Unidad  Funcional de mama y tejidos blandos del Instituto Nacional de Cancerología (INC).”</w:t>
            </w:r>
          </w:p>
        </w:tc>
      </w:tr>
    </w:tbl>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u w:val="none"/>
          <w:shd w:fill="auto" w:val="clear"/>
          <w:vertAlign w:val="baseline"/>
        </w:rPr>
      </w:pPr>
      <w:r w:rsidDel="00000000" w:rsidR="00000000" w:rsidRPr="00000000">
        <w:rPr>
          <w:rtl w:val="0"/>
        </w:rPr>
      </w:r>
    </w:p>
    <w:tbl>
      <w:tblPr>
        <w:tblStyle w:val="Table3"/>
        <w:tblW w:w="10048.399963378906" w:type="dxa"/>
        <w:jc w:val="left"/>
        <w:tblInd w:w="88.79997253417969"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588.9999389648438"/>
        <w:gridCol w:w="6459.4000244140625"/>
        <w:tblGridChange w:id="0">
          <w:tblGrid>
            <w:gridCol w:w="3588.9999389648438"/>
            <w:gridCol w:w="6459.4000244140625"/>
          </w:tblGrid>
        </w:tblGridChange>
      </w:tblGrid>
      <w:tr>
        <w:trPr>
          <w:cantSplit w:val="0"/>
          <w:trHeight w:val="563.999633789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Línea de investigación: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Epidemiología Descriptiva</w:t>
            </w:r>
          </w:p>
        </w:tc>
      </w:tr>
    </w:tbl>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u w:val="none"/>
          <w:shd w:fill="auto" w:val="clear"/>
          <w:vertAlign w:val="baseline"/>
        </w:rPr>
      </w:pPr>
      <w:r w:rsidDel="00000000" w:rsidR="00000000" w:rsidRPr="00000000">
        <w:rPr>
          <w:rtl w:val="0"/>
        </w:rPr>
      </w:r>
    </w:p>
    <w:tbl>
      <w:tblPr>
        <w:tblStyle w:val="Table4"/>
        <w:tblW w:w="9916.400451660156" w:type="dxa"/>
        <w:jc w:val="left"/>
        <w:tblInd w:w="88.79997253417969"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541.0000610351562"/>
        <w:gridCol w:w="6375.400390625"/>
        <w:tblGridChange w:id="0">
          <w:tblGrid>
            <w:gridCol w:w="3541.0000610351562"/>
            <w:gridCol w:w="6375.400390625"/>
          </w:tblGrid>
        </w:tblGridChange>
      </w:tblGrid>
      <w:tr>
        <w:trPr>
          <w:cantSplit w:val="0"/>
          <w:trHeight w:val="597.60070800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76.91925048828125" w:firstLine="0"/>
              <w:jc w:val="right"/>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Nombre del investigador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3369140625" w:line="240" w:lineRule="auto"/>
              <w:ind w:left="0" w:right="0" w:firstLine="0"/>
              <w:jc w:val="center"/>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principal:</w:t>
            </w:r>
          </w:p>
        </w:tc>
        <w:tc>
          <w:tcPr>
            <w:shd w:fill="auto" w:val="clea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Dra. Sandra Diaz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3369140625" w:line="240" w:lineRule="auto"/>
              <w:ind w:left="0" w:right="2338.43994140625" w:firstLine="0"/>
              <w:jc w:val="righ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Dr. Luis Guzman </w:t>
            </w:r>
          </w:p>
        </w:tc>
      </w:tr>
      <w:tr>
        <w:trPr>
          <w:cantSplit w:val="0"/>
          <w:trHeight w:val="576.06018066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3.9023780822754" w:lineRule="auto"/>
              <w:ind w:left="192.239990234375" w:right="113.5595703125" w:firstLine="0"/>
              <w:jc w:val="center"/>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El Investigador principal es de la  planta global del INC*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SI X NO _____</w:t>
            </w:r>
          </w:p>
        </w:tc>
      </w:tr>
      <w:tr>
        <w:trPr>
          <w:cantSplit w:val="0"/>
          <w:trHeight w:val="614.93957519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Grupo/Unidad funcional: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Unidad de Mama y Tejidos blandos</w:t>
            </w:r>
          </w:p>
        </w:tc>
      </w:tr>
    </w:tbl>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5.90177536010742" w:lineRule="auto"/>
        <w:ind w:left="522.9599761962891" w:right="628.27880859375" w:firstLine="0"/>
        <w:jc w:val="center"/>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*Si el investigador principal no corresponde a planta global, se debe nombrar un investigador principal administrativo y diligenciar: </w:t>
      </w:r>
    </w:p>
    <w:tbl>
      <w:tblPr>
        <w:tblStyle w:val="Table5"/>
        <w:tblW w:w="9916.400451660156" w:type="dxa"/>
        <w:jc w:val="left"/>
        <w:tblInd w:w="88.79997253417969"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541.0000610351562"/>
        <w:gridCol w:w="6375.400390625"/>
        <w:tblGridChange w:id="0">
          <w:tblGrid>
            <w:gridCol w:w="3541.0000610351562"/>
            <w:gridCol w:w="6375.400390625"/>
          </w:tblGrid>
        </w:tblGridChange>
      </w:tblGrid>
      <w:tr>
        <w:trPr>
          <w:cantSplit w:val="0"/>
          <w:trHeight w:val="595.20019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448.11920166015625" w:firstLine="0"/>
              <w:jc w:val="right"/>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Nombre del Investigador  </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Administrativo (IPA)</w:t>
            </w:r>
          </w:p>
        </w:tc>
        <w:tc>
          <w:tcPr>
            <w:shd w:fill="auto" w:val="clea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302.3997497558594"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Grupo/Unidad funcional del IPA</w:t>
            </w:r>
          </w:p>
        </w:tc>
        <w:tc>
          <w:tcPr>
            <w:shd w:fill="auto" w:val="clea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tl w:val="0"/>
              </w:rPr>
            </w:r>
          </w:p>
        </w:tc>
      </w:tr>
    </w:tbl>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u w:val="none"/>
          <w:shd w:fill="auto" w:val="clear"/>
          <w:vertAlign w:val="baseline"/>
        </w:rPr>
      </w:pPr>
      <w:r w:rsidDel="00000000" w:rsidR="00000000" w:rsidRPr="00000000">
        <w:rPr>
          <w:rtl w:val="0"/>
        </w:rPr>
      </w:r>
    </w:p>
    <w:tbl>
      <w:tblPr>
        <w:tblStyle w:val="Table6"/>
        <w:tblW w:w="10137.600402832031" w:type="dxa"/>
        <w:jc w:val="left"/>
        <w:tblInd w:w="88.79997253417969"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3620.2001953125"/>
        <w:gridCol w:w="6517.400207519531"/>
        <w:tblGridChange w:id="0">
          <w:tblGrid>
            <w:gridCol w:w="3620.2001953125"/>
            <w:gridCol w:w="6517.400207519531"/>
          </w:tblGrid>
        </w:tblGridChange>
      </w:tblGrid>
      <w:tr>
        <w:trPr>
          <w:cantSplit w:val="0"/>
          <w:trHeight w:val="321.5199279785156"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Nombre del contacto-solicitante: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73763"/>
                <w:sz w:val="24"/>
                <w:szCs w:val="24"/>
                <w:u w:val="none"/>
                <w:shd w:fill="auto" w:val="clear"/>
                <w:vertAlign w:val="baseline"/>
              </w:rPr>
            </w:pPr>
            <w:r w:rsidDel="00000000" w:rsidR="00000000" w:rsidRPr="00000000">
              <w:rPr>
                <w:rFonts w:ascii="Calibri" w:cs="Calibri" w:eastAsia="Calibri" w:hAnsi="Calibri"/>
                <w:b w:val="1"/>
                <w:i w:val="0"/>
                <w:smallCaps w:val="0"/>
                <w:strike w:val="0"/>
                <w:color w:val="073763"/>
                <w:sz w:val="24"/>
                <w:szCs w:val="24"/>
                <w:u w:val="none"/>
                <w:shd w:fill="auto" w:val="clear"/>
                <w:vertAlign w:val="baseline"/>
                <w:rtl w:val="0"/>
              </w:rPr>
              <w:t xml:space="preserve">ANDRES AUGUSTO REYES AGUDELO</w:t>
            </w:r>
          </w:p>
        </w:tc>
      </w:tr>
      <w:tr>
        <w:trPr>
          <w:cantSplit w:val="0"/>
          <w:trHeight w:val="323.9987182617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Correo electrónico: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73763"/>
                <w:sz w:val="24"/>
                <w:szCs w:val="24"/>
                <w:u w:val="none"/>
                <w:shd w:fill="auto" w:val="clear"/>
                <w:vertAlign w:val="baseline"/>
              </w:rPr>
            </w:pPr>
            <w:r w:rsidDel="00000000" w:rsidR="00000000" w:rsidRPr="00000000">
              <w:rPr>
                <w:rFonts w:ascii="Calibri" w:cs="Calibri" w:eastAsia="Calibri" w:hAnsi="Calibri"/>
                <w:b w:val="1"/>
                <w:i w:val="0"/>
                <w:smallCaps w:val="0"/>
                <w:strike w:val="0"/>
                <w:color w:val="073763"/>
                <w:sz w:val="24"/>
                <w:szCs w:val="24"/>
                <w:u w:val="none"/>
                <w:shd w:fill="auto" w:val="clear"/>
                <w:vertAlign w:val="baseline"/>
                <w:rtl w:val="0"/>
              </w:rPr>
              <w:t xml:space="preserve">aareyes@fucsalud.edu.co</w:t>
            </w:r>
          </w:p>
        </w:tc>
      </w:tr>
      <w:tr>
        <w:trPr>
          <w:cantSplit w:val="0"/>
          <w:trHeight w:val="302.88124084472656"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Número de teléfono: </w:t>
            </w:r>
          </w:p>
        </w:tc>
        <w:tc>
          <w:tcPr>
            <w:shd w:fill="auto" w:val="clea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73763"/>
                <w:sz w:val="24"/>
                <w:szCs w:val="24"/>
                <w:u w:val="none"/>
                <w:shd w:fill="auto" w:val="clear"/>
                <w:vertAlign w:val="baseline"/>
              </w:rPr>
            </w:pPr>
            <w:r w:rsidDel="00000000" w:rsidR="00000000" w:rsidRPr="00000000">
              <w:rPr>
                <w:rFonts w:ascii="Calibri" w:cs="Calibri" w:eastAsia="Calibri" w:hAnsi="Calibri"/>
                <w:b w:val="1"/>
                <w:i w:val="0"/>
                <w:smallCaps w:val="0"/>
                <w:strike w:val="0"/>
                <w:color w:val="073763"/>
                <w:sz w:val="24"/>
                <w:szCs w:val="24"/>
                <w:u w:val="none"/>
                <w:shd w:fill="auto" w:val="clear"/>
                <w:vertAlign w:val="baseline"/>
                <w:rtl w:val="0"/>
              </w:rPr>
              <w:t xml:space="preserve">3058134315</w:t>
            </w:r>
          </w:p>
        </w:tc>
      </w:tr>
    </w:tbl>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bl>
      <w:tblPr>
        <w:tblStyle w:val="Table7"/>
        <w:tblW w:w="10096.400375366211"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99.6001434326172"/>
        <w:gridCol w:w="5712.999572753906"/>
        <w:gridCol w:w="1190.999755859375"/>
        <w:gridCol w:w="1492.8009033203125"/>
        <w:tblGridChange w:id="0">
          <w:tblGrid>
            <w:gridCol w:w="1699.6001434326172"/>
            <w:gridCol w:w="5712.999572753906"/>
            <w:gridCol w:w="1190.999755859375"/>
            <w:gridCol w:w="1492.8009033203125"/>
          </w:tblGrid>
        </w:tblGridChange>
      </w:tblGrid>
      <w:tr>
        <w:trPr>
          <w:cantSplit w:val="0"/>
          <w:trHeight w:val="405.999755859375"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drawing>
                <wp:inline distB="19050" distT="19050" distL="19050" distR="19050">
                  <wp:extent cx="898525" cy="938530"/>
                  <wp:effectExtent b="0" l="0" r="0" t="0"/>
                  <wp:docPr id="9" name="image3.png"/>
                  <a:graphic>
                    <a:graphicData uri="http://schemas.openxmlformats.org/drawingml/2006/picture">
                      <pic:pic>
                        <pic:nvPicPr>
                          <pic:cNvPr id="0" name="image3.png"/>
                          <pic:cNvPicPr preferRelativeResize="0"/>
                        </pic:nvPicPr>
                        <pic:blipFill>
                          <a:blip r:embed="rId6"/>
                          <a:srcRect b="0" l="0" r="0" t="0"/>
                          <a:stretch>
                            <a:fillRect/>
                          </a:stretch>
                        </pic:blipFill>
                        <pic:spPr>
                          <a:xfrm>
                            <a:off x="0" y="0"/>
                            <a:ext cx="898525" cy="938530"/>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INSTITUTO NACIONAL DE CANCEROLOGÍA ESE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5986328125" w:right="0" w:firstLine="0"/>
              <w:jc w:val="left"/>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CÓDIGO: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INV-P01-F-41</w:t>
            </w:r>
          </w:p>
        </w:tc>
      </w:tr>
      <w:tr>
        <w:trPr>
          <w:cantSplit w:val="0"/>
          <w:trHeight w:val="408.00048828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INVESTIGACIÓN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VERSIÓN: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6</w:t>
            </w:r>
          </w:p>
        </w:tc>
      </w:tr>
      <w:tr>
        <w:trPr>
          <w:cantSplit w:val="0"/>
          <w:trHeight w:val="408.00048828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34253120422363" w:lineRule="auto"/>
              <w:ind w:left="503.31817626953125" w:right="422.2955322265625" w:firstLine="0"/>
              <w:jc w:val="center"/>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REGISTRO DE IDEAS PARA PROYECTOS DE  INVESTIGACIÓN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VIGENCIA: </w:t>
            </w:r>
          </w:p>
        </w:tc>
        <w:tc>
          <w:tcPr>
            <w:shd w:fill="auto" w:val="clea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25-06-2021</w:t>
            </w:r>
          </w:p>
        </w:tc>
      </w:tr>
      <w:tr>
        <w:trPr>
          <w:cantSplit w:val="0"/>
          <w:trHeight w:val="405.59936523437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Página 2 de 9</w:t>
            </w:r>
          </w:p>
        </w:tc>
      </w:tr>
    </w:tbl>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82.79998779296875" w:right="0" w:firstLine="0"/>
        <w:jc w:val="left"/>
        <w:rPr>
          <w:rFonts w:ascii="Calibri" w:cs="Calibri" w:eastAsia="Calibri" w:hAnsi="Calibri"/>
          <w:b w:val="0"/>
          <w:i w:val="1"/>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1"/>
          <w:smallCaps w:val="0"/>
          <w:strike w:val="0"/>
          <w:color w:val="000000"/>
          <w:sz w:val="24"/>
          <w:szCs w:val="24"/>
          <w:u w:val="none"/>
          <w:shd w:fill="auto" w:val="clear"/>
          <w:vertAlign w:val="baseline"/>
          <w:rtl w:val="0"/>
        </w:rPr>
        <w:t xml:space="preserve">A continuación, diligencie una breve descripción de los siguientes componentes:</w:t>
      </w:r>
    </w:p>
    <w:tbl>
      <w:tblPr>
        <w:tblStyle w:val="Table8"/>
        <w:tblW w:w="9916.400451660156" w:type="dxa"/>
        <w:jc w:val="left"/>
        <w:tblInd w:w="88.79997253417969"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916.400451660156"/>
        <w:tblGridChange w:id="0">
          <w:tblGrid>
            <w:gridCol w:w="9916.400451660156"/>
          </w:tblGrid>
        </w:tblGridChange>
      </w:tblGrid>
      <w:tr>
        <w:trPr>
          <w:cantSplit w:val="0"/>
          <w:trHeight w:val="10851.920318603516"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32.2400665283203" w:right="0" w:firstLine="0"/>
              <w:jc w:val="both"/>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Problema / Idea / Pregunta de Investigación: </w:t>
            </w:r>
          </w:p>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5.518798828125" w:line="243.98577690124512" w:lineRule="auto"/>
              <w:ind w:left="126.24008178710938" w:right="333.360595703125" w:firstLine="9.599990844726562"/>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El cáncer de mama es el tumor más frecuente en mujeres de todo el mundo. Aproximadamente  cada año se diagnostican 1,68 millones de casos nuevo. Según datos de Globocan 2020, la  incidencia es de 47,8 por cada 100.000 mujeres/ año a nivel mundial con una mortalidad de 13,6  por cada 100.000 mujeres/ año, sobrepasada únicamente por el cáncer de pulmón. En  Latinoamérica, Brasil ocupa el primer lugar en morbimortalidad y en Colombia también ocupa el  primer lugar tanto en incidencia (48.3 por cada 100.000) como en mortalidad (13.1 por cada  100.000). (1,2) </w:t>
            </w:r>
          </w:p>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1.534423828125" w:line="244.56868171691895" w:lineRule="auto"/>
              <w:ind w:left="119.52011108398438" w:right="56.319580078125" w:firstLine="16.319961547851562"/>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La identificación del ganglio Centinela (GC) en los estadios iniciales del cáncer de mama se ha  convertido hoy en día en la herramienta estándar no solo para estadificar o descartar el riesgo de  metástasis, sino para establecer el mejor enfoque del tratamiento permitiendo el desescalamiento  terapéutico en pacientes con estadios tempranos de acuerdo con criterios bien establecidos (3)  </w:t>
            </w:r>
          </w:p>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1.3519287109375" w:line="243.9023780822754" w:lineRule="auto"/>
              <w:ind w:left="124.08004760742188" w:right="51.0009765625" w:firstLine="11.760025024414062"/>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El estudio </w:t>
            </w: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NSABP B-32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reclutó a 5.611 pacientes y los aleatorizó para recibir GC (ganglio centinela)  más VA (disección de ganglio linfático axilar) versus GC y VA solo si el ganglio centinela era positivo,  pero no encontró ninguno de los tratamientos. Hubo una diferencia estadísticamente significativa  entre los grupos en términos de SG: 91,8% frente a 90,3%. Tampoco hubo diferencias en la SSE (82,4  % frente a 81,5 %) y la recurrencia local (2,7 % frente a 2,4 %) (4).  </w:t>
            </w:r>
          </w:p>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1.617431640625" w:line="243.90263557434082" w:lineRule="auto"/>
              <w:ind w:left="121.92008972167969" w:right="52.200927734375" w:firstLine="13.91998291015625"/>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El estudio </w:t>
            </w: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ALMANAC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demostró que los pacientes que se sometieron únicamente a biopsia del  ganglio linfático centinela regresaron a sus actividades normales más rápido (p&lt;0,01), requirieron  menos tiempo para la cirugía (p&lt;0,055) y tuvieron una mejor calidad de vida (p&lt;0,03) (5)  </w:t>
            </w:r>
          </w:p>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1.6168212890625" w:line="244.12353515625" w:lineRule="auto"/>
              <w:ind w:left="120.00007629394531" w:right="49.200439453125" w:firstLine="15.839996337890625"/>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El estudio </w:t>
            </w: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ACOSOG Z0011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aleatorizó a 891 pacientes con tumores T1-2, clínicamente negativos  axilares y hasta dos metástasis micro o grandes del SLN positivas para someterse a una biopsia del  SLN y comparar VA con SLN sin intervención axilar adicional. Todos los pacientes se sometieron a  cirugía conservadora y radioterapia adyuvante de campo tangencial alto en toda la mama. La  mediana de ganglios linfáticos resecados fue de 17 y 2 en los grupos de GC y VA en comparación con  el grupo de solo GC, respectivamente. Se encontraron otros ganglios linfáticos positivos en VA en el  27,3% de los pacientes con GC positivo. Después de 9,3 años de seguimiento, la SG fue del 91,8 % en  el grupo de GC y VA y del 92,5 % en el grupo de GC solo (p=0,25). No hubo diferencias significativas  en la SSE (82,2 % frente a 83,9 %; p = 0,14) y la recurrencia local (1,6 % frente a 3,1 %; p = 0,11) entre  los grupos. Sin embargo, las complicaciones quirúrgicas (linfedema, parestesias, dolor, seroma, etc.)  fueron menos frecuentes en los pacientes sometidos a biopsia del ganglio centinela sola: 25% vs  70%; p ≤ 0,001 (6) </w:t>
            </w:r>
          </w:p>
        </w:tc>
      </w:tr>
    </w:tbl>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pPr>
      <w:r w:rsidDel="00000000" w:rsidR="00000000" w:rsidRPr="00000000">
        <w:rPr>
          <w:rtl w:val="0"/>
        </w:rPr>
      </w:r>
    </w:p>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pPr>
      <w:r w:rsidDel="00000000" w:rsidR="00000000" w:rsidRPr="00000000">
        <w:rPr>
          <w:rtl w:val="0"/>
        </w:rPr>
      </w:r>
    </w:p>
    <w:tbl>
      <w:tblPr>
        <w:tblStyle w:val="Table9"/>
        <w:tblW w:w="10096.400375366211"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99.6001434326172"/>
        <w:gridCol w:w="5712.999572753906"/>
        <w:gridCol w:w="1190.999755859375"/>
        <w:gridCol w:w="1492.8009033203125"/>
        <w:tblGridChange w:id="0">
          <w:tblGrid>
            <w:gridCol w:w="1699.6001434326172"/>
            <w:gridCol w:w="5712.999572753906"/>
            <w:gridCol w:w="1190.999755859375"/>
            <w:gridCol w:w="1492.8009033203125"/>
          </w:tblGrid>
        </w:tblGridChange>
      </w:tblGrid>
      <w:tr>
        <w:trPr>
          <w:cantSplit w:val="0"/>
          <w:trHeight w:val="465"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drawing>
                <wp:inline distB="19050" distT="19050" distL="19050" distR="19050">
                  <wp:extent cx="898525" cy="938530"/>
                  <wp:effectExtent b="0" l="0" r="0" t="0"/>
                  <wp:docPr id="8" name="image5.png"/>
                  <a:graphic>
                    <a:graphicData uri="http://schemas.openxmlformats.org/drawingml/2006/picture">
                      <pic:pic>
                        <pic:nvPicPr>
                          <pic:cNvPr id="0" name="image5.png"/>
                          <pic:cNvPicPr preferRelativeResize="0"/>
                        </pic:nvPicPr>
                        <pic:blipFill>
                          <a:blip r:embed="rId6"/>
                          <a:srcRect b="0" l="0" r="0" t="0"/>
                          <a:stretch>
                            <a:fillRect/>
                          </a:stretch>
                        </pic:blipFill>
                        <pic:spPr>
                          <a:xfrm>
                            <a:off x="0" y="0"/>
                            <a:ext cx="898525" cy="938530"/>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INSTITUTO NACIONAL DE CANCEROLOGÍA ESE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5986328125" w:right="0" w:firstLine="0"/>
              <w:jc w:val="both"/>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CÓDIGO: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INV-P01-F-41</w:t>
            </w:r>
          </w:p>
        </w:tc>
      </w:tr>
      <w:tr>
        <w:trPr>
          <w:cantSplit w:val="0"/>
          <w:trHeight w:val="408.00048828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INVESTIGACIÓN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VERSIÓN: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6</w:t>
            </w:r>
          </w:p>
        </w:tc>
      </w:tr>
      <w:tr>
        <w:trPr>
          <w:cantSplit w:val="0"/>
          <w:trHeight w:val="408.00048828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34253120422363" w:lineRule="auto"/>
              <w:ind w:left="503.31817626953125" w:right="422.2955322265625" w:firstLine="0"/>
              <w:jc w:val="both"/>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REGISTRO DE IDEAS PARA PROYECTOS DE  INVESTIGACIÓN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VIGENCIA: </w:t>
            </w:r>
          </w:p>
        </w:tc>
        <w:tc>
          <w:tcPr>
            <w:shd w:fill="auto" w:val="clea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25-06-2021</w:t>
            </w:r>
          </w:p>
        </w:tc>
      </w:tr>
      <w:tr>
        <w:trPr>
          <w:cantSplit w:val="0"/>
          <w:trHeight w:val="405.59936523437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Página 3 de 9</w:t>
            </w:r>
          </w:p>
        </w:tc>
      </w:tr>
    </w:tbl>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bl>
      <w:tblPr>
        <w:tblStyle w:val="Table10"/>
        <w:tblW w:w="9916.400451660156" w:type="dxa"/>
        <w:jc w:val="left"/>
        <w:tblInd w:w="88.79997253417969"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916.400451660156"/>
        <w:tblGridChange w:id="0">
          <w:tblGrid>
            <w:gridCol w:w="9916.400451660156"/>
          </w:tblGrid>
        </w:tblGridChange>
      </w:tblGrid>
      <w:tr>
        <w:trPr>
          <w:cantSplit w:val="0"/>
          <w:trHeight w:val="11437.51968383789"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3.97384643554688" w:lineRule="auto"/>
              <w:ind w:left="120.00007629394531" w:right="50.640869140625" w:firstLine="4.0799713134765625"/>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Se describieron resultados similares en el </w:t>
            </w: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IBCSG 23-01</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que incluyó a 931 pacientes con tumores &lt;=  5 cm y ganglios axilares no palpables, y los aleatorizó a biopsias de GC y VA en comparación con GC  sin ninguna intervención axilar adicional, o más en presencia de un paciente. Más micrometástasis  GC positivas sin extensión extracapsular. En este estudio, sólo el 9 por ciento de las pacientes de  cada grupo se sometieron a una mastectomía. El trece por ciento de los pacientes con un SLN  positivo tenían otros ganglios positivos en el VA. En una mediana de seguimiento de 5 años, la SSE  fue del 84,4 % en el grupo AS y del 87,8 % en el grupo CG (p=0,16). La tasa de SG fue del 97,6 % frente  al 97,5 % para CG y VA frente a GC únicamente (p=0,73) (7) </w:t>
            </w:r>
          </w:p>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1.5460205078125" w:line="244.2355728149414" w:lineRule="auto"/>
              <w:ind w:left="119.52011108398438" w:right="50.400390625" w:firstLine="16.319961547851562"/>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El estudio </w:t>
            </w: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AMAROS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aleatorizó 4.823 pacientes con tumores T1-2 y axila clínicamente negativa, a  recibir VA vs radioterapia (niveles I, II y III de la axila y la parte medial de la fosa supraclavicular), en  caso de GC positivo. Sólo el 18% de las pacientes fueron llevadas a mastectomía. El 33% de las  pacientes con GC positivo tenían otros ganglios positivos en él VA. Con un seguimiento a 6.1 años, la  tasa de recurrencia axilar fue del 0.43% en el grupo de VA y del 1.1% en el de radioterapia. La SLE  fue del 86.9% y 82.7% (p=0.18), y la SG del 93.3% y 92.5% (p=0.34). Nuevamente, se reportó una  menor incidencia de linfedema en aquellas pacientes llevadas a GC más radioterapia (p&lt;0.0001) (8) </w:t>
            </w:r>
          </w:p>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1.6845703125" w:line="243.9023780822754" w:lineRule="auto"/>
              <w:ind w:left="119.52011108398438" w:right="50.999755859375" w:firstLine="16.319961547851562"/>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El estudio </w:t>
            </w:r>
            <w:r w:rsidDel="00000000" w:rsidR="00000000" w:rsidRPr="00000000">
              <w:rPr>
                <w:rFonts w:ascii="Calibri" w:cs="Calibri" w:eastAsia="Calibri" w:hAnsi="Calibri"/>
                <w:b w:val="1"/>
                <w:i w:val="0"/>
                <w:smallCaps w:val="0"/>
                <w:strike w:val="0"/>
                <w:color w:val="000000"/>
                <w:sz w:val="24"/>
                <w:szCs w:val="24"/>
                <w:highlight w:val="white"/>
                <w:u w:val="none"/>
                <w:vertAlign w:val="baseline"/>
                <w:rtl w:val="0"/>
              </w:rPr>
              <w:t xml:space="preserve">GANEA 2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encontró que pacientes seleccionadas con cáncer de mama que se sometieron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a quimioterapia neoadyuvante y tuvieron resultados negativos en la biopsia del ganglio linfático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centinela (GCS) podían evitar de manera segura la disección de los ganglios linfáticos axilares. El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estudio incluyó a 957 pacientes con cáncer de mama T1-T3, N0-N2, M0. Los pacientes con resultados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negativos de la biopsia del GC después de la quimioterapia neoadyuvante y sin invasión linfovascular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y tumor residual menor de 5 mm podrían evitar la disección de los ganglios linfáticos axilares. Las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tasas de supervivencia general y supervivencia libre de enfermedad de los pacientes tratados con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GC fueron del 97,2% y del 97,8%, respectivamente. La tasa general de respuesta patológica completa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axilar fue del 34,4% y la tasa general de falsos negativos verdaderos fue del 11,9%.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(9) </w:t>
            </w:r>
          </w:p>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2174072265625" w:line="244.1879940032959" w:lineRule="auto"/>
              <w:ind w:left="120.00007629394531" w:right="49.68017578125" w:firstLine="15.839996337890625"/>
              <w:jc w:val="both"/>
              <w:rPr>
                <w:rFonts w:ascii="Calibri" w:cs="Calibri" w:eastAsia="Calibri" w:hAnsi="Calibri"/>
                <w:b w:val="0"/>
                <w:i w:val="0"/>
                <w:smallCaps w:val="0"/>
                <w:strike w:val="0"/>
                <w:color w:val="000000"/>
                <w:sz w:val="24"/>
                <w:szCs w:val="24"/>
                <w:highlight w:val="white"/>
                <w:u w:val="none"/>
                <w:vertAlign w:val="baseline"/>
              </w:rPr>
            </w:pP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El estudio </w:t>
            </w:r>
            <w:r w:rsidDel="00000000" w:rsidR="00000000" w:rsidRPr="00000000">
              <w:rPr>
                <w:rFonts w:ascii="Calibri" w:cs="Calibri" w:eastAsia="Calibri" w:hAnsi="Calibri"/>
                <w:b w:val="1"/>
                <w:i w:val="0"/>
                <w:smallCaps w:val="0"/>
                <w:strike w:val="0"/>
                <w:color w:val="000000"/>
                <w:sz w:val="24"/>
                <w:szCs w:val="24"/>
                <w:highlight w:val="white"/>
                <w:u w:val="none"/>
                <w:vertAlign w:val="baseline"/>
                <w:rtl w:val="0"/>
              </w:rPr>
              <w:t xml:space="preserve">SENTINA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tuvo como objetivo determinar la precisión de la biopsia del ganglio linfático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centinela antes y después de la quimioterapia neoadyuvante en pacientes con cáncer de mama. El</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estudio inscribió a 1.737 pacientes y los dividió en cuatro brazos según su estado clínico antes y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después de la quimioterapia. Los resultados mostraron que la tasa de detección del ganglio centinela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fue del 99,1 % antes de la quimioterapia y aumentó al 80,1 % y 60,8 % en los brazos C y B,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respectivamente, después de la quimioterapia. La tasa de falsos negativos fue del 51,6% y del 14,2%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en los brazos B y C, respectivamente. Se encontró que el número de ganglios linfáticos centinelas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resecados estaba relacionado con la tasa de falsos negativos. (10)</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tl w:val="0"/>
              </w:rPr>
            </w:r>
          </w:p>
        </w:tc>
      </w:tr>
    </w:tbl>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bl>
      <w:tblPr>
        <w:tblStyle w:val="Table11"/>
        <w:tblW w:w="10096.400375366211"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99.6001434326172"/>
        <w:gridCol w:w="5712.999572753906"/>
        <w:gridCol w:w="1190.999755859375"/>
        <w:gridCol w:w="1492.8009033203125"/>
        <w:tblGridChange w:id="0">
          <w:tblGrid>
            <w:gridCol w:w="1699.6001434326172"/>
            <w:gridCol w:w="5712.999572753906"/>
            <w:gridCol w:w="1190.999755859375"/>
            <w:gridCol w:w="1492.8009033203125"/>
          </w:tblGrid>
        </w:tblGridChange>
      </w:tblGrid>
      <w:tr>
        <w:trPr>
          <w:cantSplit w:val="0"/>
          <w:trHeight w:val="405.999755859375"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drawing>
                <wp:inline distB="19050" distT="19050" distL="19050" distR="19050">
                  <wp:extent cx="898525" cy="938530"/>
                  <wp:effectExtent b="0" l="0" r="0" t="0"/>
                  <wp:docPr id="5" name="image7.png"/>
                  <a:graphic>
                    <a:graphicData uri="http://schemas.openxmlformats.org/drawingml/2006/picture">
                      <pic:pic>
                        <pic:nvPicPr>
                          <pic:cNvPr id="0" name="image7.png"/>
                          <pic:cNvPicPr preferRelativeResize="0"/>
                        </pic:nvPicPr>
                        <pic:blipFill>
                          <a:blip r:embed="rId6"/>
                          <a:srcRect b="0" l="0" r="0" t="0"/>
                          <a:stretch>
                            <a:fillRect/>
                          </a:stretch>
                        </pic:blipFill>
                        <pic:spPr>
                          <a:xfrm>
                            <a:off x="0" y="0"/>
                            <a:ext cx="898525" cy="938530"/>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INSTITUTO NACIONAL DE CANCEROLOGÍA ESE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5986328125" w:right="0" w:firstLine="0"/>
              <w:jc w:val="both"/>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CÓDIGO: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INV-P01-F-41</w:t>
            </w:r>
          </w:p>
        </w:tc>
      </w:tr>
      <w:tr>
        <w:trPr>
          <w:cantSplit w:val="0"/>
          <w:trHeight w:val="408.00048828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INVESTIGACIÓN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VERSIÓN: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6</w:t>
            </w:r>
          </w:p>
        </w:tc>
      </w:tr>
      <w:tr>
        <w:trPr>
          <w:cantSplit w:val="0"/>
          <w:trHeight w:val="408.00048828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34253120422363" w:lineRule="auto"/>
              <w:ind w:left="503.31817626953125" w:right="422.2955322265625" w:firstLine="0"/>
              <w:jc w:val="both"/>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REGISTRO DE IDEAS PARA PROYECTOS DE  INVESTIGACIÓN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VIGENCIA: </w:t>
            </w:r>
          </w:p>
        </w:tc>
        <w:tc>
          <w:tcPr>
            <w:shd w:fill="auto" w:val="clea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25-06-2021</w:t>
            </w:r>
          </w:p>
        </w:tc>
      </w:tr>
      <w:tr>
        <w:trPr>
          <w:cantSplit w:val="0"/>
          <w:trHeight w:val="405.59936523437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Página 4 de 9</w:t>
            </w:r>
          </w:p>
        </w:tc>
      </w:tr>
    </w:tbl>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bl>
      <w:tblPr>
        <w:tblStyle w:val="Table12"/>
        <w:tblW w:w="9916.400451660156" w:type="dxa"/>
        <w:jc w:val="left"/>
        <w:tblInd w:w="88.79997253417969"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916.400451660156"/>
        <w:tblGridChange w:id="0">
          <w:tblGrid>
            <w:gridCol w:w="9916.400451660156"/>
          </w:tblGrid>
        </w:tblGridChange>
      </w:tblGrid>
      <w:tr>
        <w:trPr>
          <w:cantSplit w:val="0"/>
          <w:trHeight w:val="11437.51968383789"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4.30206298828125" w:lineRule="auto"/>
              <w:ind w:left="121.92008972167969" w:right="48.961181640625" w:firstLine="11.760025024414062"/>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sz w:val="24"/>
                <w:szCs w:val="24"/>
                <w:highlight w:val="white"/>
                <w:rtl w:val="0"/>
              </w:rPr>
              <w:t xml:space="preserve">El estudio </w:t>
            </w:r>
            <w:r w:rsidDel="00000000" w:rsidR="00000000" w:rsidRPr="00000000">
              <w:rPr>
                <w:rFonts w:ascii="Calibri" w:cs="Calibri" w:eastAsia="Calibri" w:hAnsi="Calibri"/>
                <w:b w:val="1"/>
                <w:sz w:val="24"/>
                <w:szCs w:val="24"/>
                <w:highlight w:val="white"/>
                <w:rtl w:val="0"/>
              </w:rPr>
              <w:t xml:space="preserve">ACOSOG Z1071 </w:t>
            </w:r>
            <w:r w:rsidDel="00000000" w:rsidR="00000000" w:rsidRPr="00000000">
              <w:rPr>
                <w:rFonts w:ascii="Calibri" w:cs="Calibri" w:eastAsia="Calibri" w:hAnsi="Calibri"/>
                <w:sz w:val="24"/>
                <w:szCs w:val="24"/>
                <w:highlight w:val="white"/>
                <w:rtl w:val="0"/>
              </w:rPr>
              <w:t xml:space="preserve">tuvo como objetivo determinar la incidencia de biopsias de ganglio </w:t>
            </w:r>
            <w:r w:rsidDel="00000000" w:rsidR="00000000" w:rsidRPr="00000000">
              <w:rPr>
                <w:rFonts w:ascii="Calibri" w:cs="Calibri" w:eastAsia="Calibri" w:hAnsi="Calibri"/>
                <w:sz w:val="24"/>
                <w:szCs w:val="24"/>
                <w:rtl w:val="0"/>
              </w:rPr>
              <w:t xml:space="preserve"> </w:t>
            </w:r>
            <w:r w:rsidDel="00000000" w:rsidR="00000000" w:rsidRPr="00000000">
              <w:rPr>
                <w:rFonts w:ascii="Calibri" w:cs="Calibri" w:eastAsia="Calibri" w:hAnsi="Calibri"/>
                <w:sz w:val="24"/>
                <w:szCs w:val="24"/>
                <w:highlight w:val="white"/>
                <w:rtl w:val="0"/>
              </w:rPr>
              <w:t xml:space="preserve">linfático centinela falsamente negativas después de la quimioterapia en pacientes con cáncer de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mama con enfermedad cN1 y determinar la tasa de respuesta ganglionar patológica completa (pCR).</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De los 707 pacientes incluidos, se detectó al menos un GC en el 92,9% de los pacientes cN1 y en el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89,5% de los pacientes cN2. La tasa de pCR de los ganglios linfáticos fue del 41,0% y la tasa de falsos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negativos fue del 12,6%. El marcado doble con azul y radiocoloides y la extirpación de al menos tres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ganglios linfáticos centinela se asociaron con una tasa más baja de falsos negativos. Para los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pacientes cN2, la tasa de pCR fue del 46,1 % y la tasa de falsos negativos fue del 0 %. (11)</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1.817626953125" w:line="244.1356658935547" w:lineRule="auto"/>
              <w:ind w:left="124.08004760742188" w:right="50.28076171875" w:firstLine="11.760025024414062"/>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El estudio </w:t>
            </w:r>
            <w:r w:rsidDel="00000000" w:rsidR="00000000" w:rsidRPr="00000000">
              <w:rPr>
                <w:rFonts w:ascii="Calibri" w:cs="Calibri" w:eastAsia="Calibri" w:hAnsi="Calibri"/>
                <w:b w:val="1"/>
                <w:i w:val="0"/>
                <w:smallCaps w:val="0"/>
                <w:strike w:val="0"/>
                <w:color w:val="000000"/>
                <w:sz w:val="24"/>
                <w:szCs w:val="24"/>
                <w:highlight w:val="white"/>
                <w:u w:val="none"/>
                <w:vertAlign w:val="baseline"/>
                <w:rtl w:val="0"/>
              </w:rPr>
              <w:t xml:space="preserve">SN-FNAC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(Biopsia del ganglio centinela después de la quimioterapia neoadyuvante para el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cáncer de mama con ganglios positivos confirmados por biopsia) inscribió a 153 pacientes con cáncer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de mama que recibieron quimioterapia neoadyuvante con metástasis axilares clínicamente positivas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comprobadas por biopsia de cualquier tamaño, incluidas células tumorales solitarias (≤ 0,2 mm). ))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se consideraron positivos. El criterio de valoración principal del estudio fue la determinación de la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NFR para la biopsia del ganglio linfático centinela, que fue del 8,4% (7 de 83 pacientes; IC del 95%,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2,4%-14,4%). La tasa de reconocimiento del GC fue del 87,6 % (127 de 145 casos; IC del 95 %, 82,2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%-93,0 %) y la tasa de pCR axilar fue del 30,3 % (44 de 145 casos). En el análisis de subgrupos, cuando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se obtuvo solo un GC, la TFN aumentó al 18,2 % y la precisión disminuyó al 87,5 %; cuando hubo más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de dos GC, la TFN disminuyó al 4,9 % y la precisión aumentó al 96,8 %. La precisión fue del 45% para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el examen clínico, del 62% para la ecografía axilar y del 95% para la biopsia del GC (12).</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1.38427734375" w:line="243.9023780822754" w:lineRule="auto"/>
              <w:ind w:left="121.92008972167969" w:right="52.359619140625" w:firstLine="13.91998291015625"/>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En la UFMTB se realizó la respectiva revisión de la literatura, y se ha construido el protocolo de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ganglio centinela y ganglio centinela post neoadyuvancia y es necesario conocer los resultados de su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implementación, así como sus desenlaces en nuestros pacientes.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1.617431640625" w:line="240" w:lineRule="auto"/>
              <w:ind w:left="132.2400665283203" w:right="0" w:firstLine="0"/>
              <w:jc w:val="both"/>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highlight w:val="white"/>
                <w:u w:val="none"/>
                <w:vertAlign w:val="baseline"/>
                <w:rtl w:val="0"/>
              </w:rPr>
              <w:t xml:space="preserve">Pregunta de Investigación: </w:t>
            </w: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3369140625" w:line="243.9023780822754" w:lineRule="auto"/>
              <w:ind w:left="206.88003540039062" w:right="136.680908203125" w:firstLine="0"/>
              <w:jc w:val="both"/>
              <w:rPr>
                <w:rFonts w:ascii="Calibri" w:cs="Calibri" w:eastAsia="Calibri" w:hAnsi="Calibri"/>
                <w:i w:val="1"/>
                <w:sz w:val="24"/>
                <w:szCs w:val="24"/>
              </w:rPr>
            </w:pPr>
            <w:r w:rsidDel="00000000" w:rsidR="00000000" w:rsidRPr="00000000">
              <w:rPr>
                <w:rFonts w:ascii="Calibri" w:cs="Calibri" w:eastAsia="Calibri" w:hAnsi="Calibri"/>
                <w:b w:val="0"/>
                <w:i w:val="1"/>
                <w:smallCaps w:val="0"/>
                <w:strike w:val="0"/>
                <w:color w:val="000000"/>
                <w:sz w:val="24"/>
                <w:szCs w:val="24"/>
                <w:highlight w:val="white"/>
                <w:u w:val="none"/>
                <w:vertAlign w:val="baseline"/>
                <w:rtl w:val="0"/>
              </w:rPr>
              <w:t xml:space="preserve">¿Cómo han impactado las nuevas conductas terapéuticas de la biopsia de ganglio centinela los </w:t>
            </w:r>
            <w:r w:rsidDel="00000000" w:rsidR="00000000" w:rsidRPr="00000000">
              <w:rPr>
                <w:rFonts w:ascii="Calibri" w:cs="Calibri" w:eastAsia="Calibri" w:hAnsi="Calibri"/>
                <w:b w:val="0"/>
                <w:i w:val="1"/>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1"/>
                <w:smallCaps w:val="0"/>
                <w:strike w:val="0"/>
                <w:color w:val="000000"/>
                <w:sz w:val="24"/>
                <w:szCs w:val="24"/>
                <w:highlight w:val="white"/>
                <w:u w:val="none"/>
                <w:vertAlign w:val="baseline"/>
                <w:rtl w:val="0"/>
              </w:rPr>
              <w:t xml:space="preserve">desenlaces clínicos de las pacientes con cáncer de mama en la unidad funcional de mama y tejidos </w:t>
            </w:r>
            <w:r w:rsidDel="00000000" w:rsidR="00000000" w:rsidRPr="00000000">
              <w:rPr>
                <w:rFonts w:ascii="Calibri" w:cs="Calibri" w:eastAsia="Calibri" w:hAnsi="Calibri"/>
                <w:b w:val="0"/>
                <w:i w:val="1"/>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0"/>
                <w:i w:val="1"/>
                <w:smallCaps w:val="0"/>
                <w:strike w:val="0"/>
                <w:color w:val="000000"/>
                <w:sz w:val="24"/>
                <w:szCs w:val="24"/>
                <w:highlight w:val="white"/>
                <w:u w:val="none"/>
                <w:vertAlign w:val="baseline"/>
                <w:rtl w:val="0"/>
              </w:rPr>
              <w:t xml:space="preserve">blandos (UFMTB) del INC durante los últimos 10 años?</w:t>
            </w:r>
            <w:r w:rsidDel="00000000" w:rsidR="00000000" w:rsidRPr="00000000">
              <w:rPr>
                <w:rFonts w:ascii="Calibri" w:cs="Calibri" w:eastAsia="Calibri" w:hAnsi="Calibri"/>
                <w:b w:val="0"/>
                <w:i w:val="1"/>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3369140625" w:line="243.9023780822754" w:lineRule="auto"/>
              <w:ind w:left="206.88003540039062" w:right="136.680908203125" w:firstLine="0"/>
              <w:jc w:val="both"/>
              <w:rPr>
                <w:rFonts w:ascii="Calibri" w:cs="Calibri" w:eastAsia="Calibri" w:hAnsi="Calibri"/>
                <w:i w:val="1"/>
                <w:sz w:val="24"/>
                <w:szCs w:val="24"/>
              </w:rPr>
            </w:pPr>
            <w:r w:rsidDel="00000000" w:rsidR="00000000" w:rsidRPr="00000000">
              <w:rPr>
                <w:rtl w:val="0"/>
              </w:rPr>
            </w:r>
          </w:p>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3369140625" w:line="243.9023780822754" w:lineRule="auto"/>
              <w:ind w:left="206.88003540039062" w:right="136.680908203125" w:firstLine="0"/>
              <w:jc w:val="both"/>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Bibliografía  </w:t>
            </w:r>
          </w:p>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3203125" w:line="244.90196228027344" w:lineRule="auto"/>
              <w:ind w:left="480.71990966796875" w:right="117.36083984375" w:firstLine="23.040008544921875"/>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International Agency for Research on Cancer. Colombia. Source: Globocan 2020.  https://gco.iarc.fr/today/data/factsheets/populations/170-colombia-fact-sheets.pdf (2020)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2.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International Agency for Research on Cancer. Globocan.  </w:t>
            </w:r>
          </w:p>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8179931640625" w:line="243.9023780822754" w:lineRule="auto"/>
              <w:ind w:left="485.5198669433594" w:right="145.92041015625" w:firstLine="0"/>
              <w:jc w:val="both"/>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https://gco.iarc.fr/today/data/factsheets/populations/900-world-fact-sheets.pdf.(2020) </w:t>
            </w: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3.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Krag DN, Anderson SJ, Julian TB, Brown AM, Harlow SP, Costantino JP, et al. Sentinel-lymph </w:t>
            </w:r>
            <w:r w:rsidDel="00000000" w:rsidR="00000000" w:rsidRPr="00000000">
              <w:rPr>
                <w:rtl w:val="0"/>
              </w:rPr>
            </w:r>
          </w:p>
          <w:tbl>
            <w:tblPr>
              <w:tblStyle w:val="Table13"/>
              <w:tblW w:w="10096.400375366211"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99.6001434326172"/>
              <w:gridCol w:w="5712.999572753906"/>
              <w:gridCol w:w="1190.999755859375"/>
              <w:gridCol w:w="1492.8009033203125"/>
              <w:tblGridChange w:id="0">
                <w:tblGrid>
                  <w:gridCol w:w="1699.6001434326172"/>
                  <w:gridCol w:w="5712.999572753906"/>
                  <w:gridCol w:w="1190.999755859375"/>
                  <w:gridCol w:w="1492.8009033203125"/>
                </w:tblGrid>
              </w:tblGridChange>
            </w:tblGrid>
            <w:tr>
              <w:trPr>
                <w:cantSplit w:val="0"/>
                <w:trHeight w:val="405.999755859375"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A2">
                  <w:pPr>
                    <w:widowControl w:val="0"/>
                    <w:spacing w:line="240" w:lineRule="auto"/>
                    <w:jc w:val="both"/>
                    <w:rPr/>
                  </w:pPr>
                  <w:r w:rsidDel="00000000" w:rsidR="00000000" w:rsidRPr="00000000">
                    <w:rPr/>
                    <w:drawing>
                      <wp:inline distB="19050" distT="19050" distL="19050" distR="19050">
                        <wp:extent cx="898525" cy="938530"/>
                        <wp:effectExtent b="0" l="0" r="0" t="0"/>
                        <wp:docPr id="4" name="image9.png"/>
                        <a:graphic>
                          <a:graphicData uri="http://schemas.openxmlformats.org/drawingml/2006/picture">
                            <pic:pic>
                              <pic:nvPicPr>
                                <pic:cNvPr id="0" name="image9.png"/>
                                <pic:cNvPicPr preferRelativeResize="0"/>
                              </pic:nvPicPr>
                              <pic:blipFill>
                                <a:blip r:embed="rId6"/>
                                <a:srcRect b="0" l="0" r="0" t="0"/>
                                <a:stretch>
                                  <a:fillRect/>
                                </a:stretch>
                              </pic:blipFill>
                              <pic:spPr>
                                <a:xfrm>
                                  <a:off x="0" y="0"/>
                                  <a:ext cx="898525" cy="938530"/>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3">
                  <w:pPr>
                    <w:widowControl w:val="0"/>
                    <w:spacing w:line="240" w:lineRule="auto"/>
                    <w:jc w:val="both"/>
                    <w:rPr>
                      <w:b w:val="1"/>
                      <w:sz w:val="19.920000076293945"/>
                      <w:szCs w:val="19.920000076293945"/>
                    </w:rPr>
                  </w:pPr>
                  <w:r w:rsidDel="00000000" w:rsidR="00000000" w:rsidRPr="00000000">
                    <w:rPr>
                      <w:b w:val="1"/>
                      <w:sz w:val="19.920000076293945"/>
                      <w:szCs w:val="19.920000076293945"/>
                      <w:rtl w:val="0"/>
                    </w:rPr>
                    <w:t xml:space="preserve">INSTITUTO NACIONAL DE CANCEROLOGÍA ESE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4">
                  <w:pPr>
                    <w:widowControl w:val="0"/>
                    <w:spacing w:line="240" w:lineRule="auto"/>
                    <w:ind w:left="118.85986328125" w:firstLine="0"/>
                    <w:jc w:val="both"/>
                    <w:rPr>
                      <w:b w:val="1"/>
                      <w:sz w:val="18"/>
                      <w:szCs w:val="18"/>
                    </w:rPr>
                  </w:pPr>
                  <w:r w:rsidDel="00000000" w:rsidR="00000000" w:rsidRPr="00000000">
                    <w:rPr>
                      <w:b w:val="1"/>
                      <w:sz w:val="18"/>
                      <w:szCs w:val="18"/>
                      <w:rtl w:val="0"/>
                    </w:rPr>
                    <w:t xml:space="preserve">CÓDIGO: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5">
                  <w:pPr>
                    <w:widowControl w:val="0"/>
                    <w:spacing w:line="240" w:lineRule="auto"/>
                    <w:jc w:val="both"/>
                    <w:rPr>
                      <w:b w:val="1"/>
                      <w:sz w:val="19.920000076293945"/>
                      <w:szCs w:val="19.920000076293945"/>
                    </w:rPr>
                  </w:pPr>
                  <w:r w:rsidDel="00000000" w:rsidR="00000000" w:rsidRPr="00000000">
                    <w:rPr>
                      <w:b w:val="1"/>
                      <w:sz w:val="19.920000076293945"/>
                      <w:szCs w:val="19.920000076293945"/>
                      <w:rtl w:val="0"/>
                    </w:rPr>
                    <w:t xml:space="preserve">INV-P01-F-41</w:t>
                  </w:r>
                </w:p>
              </w:tc>
            </w:tr>
            <w:tr>
              <w:trPr>
                <w:cantSplit w:val="0"/>
                <w:trHeight w:val="408.00048828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A6">
                  <w:pPr>
                    <w:widowControl w:val="0"/>
                    <w:jc w:val="both"/>
                    <w:rPr>
                      <w:b w:val="1"/>
                      <w:sz w:val="19.920000076293945"/>
                      <w:szCs w:val="19.920000076293945"/>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A7">
                  <w:pPr>
                    <w:widowControl w:val="0"/>
                    <w:spacing w:line="240" w:lineRule="auto"/>
                    <w:jc w:val="both"/>
                    <w:rPr>
                      <w:b w:val="1"/>
                      <w:sz w:val="19.920000076293945"/>
                      <w:szCs w:val="19.920000076293945"/>
                    </w:rPr>
                  </w:pPr>
                  <w:r w:rsidDel="00000000" w:rsidR="00000000" w:rsidRPr="00000000">
                    <w:rPr>
                      <w:b w:val="1"/>
                      <w:sz w:val="19.920000076293945"/>
                      <w:szCs w:val="19.920000076293945"/>
                      <w:rtl w:val="0"/>
                    </w:rPr>
                    <w:t xml:space="preserve">INVESTIGACIÓN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8">
                  <w:pPr>
                    <w:widowControl w:val="0"/>
                    <w:spacing w:line="240" w:lineRule="auto"/>
                    <w:jc w:val="both"/>
                    <w:rPr>
                      <w:b w:val="1"/>
                      <w:sz w:val="18"/>
                      <w:szCs w:val="18"/>
                    </w:rPr>
                  </w:pPr>
                  <w:r w:rsidDel="00000000" w:rsidR="00000000" w:rsidRPr="00000000">
                    <w:rPr>
                      <w:b w:val="1"/>
                      <w:sz w:val="18"/>
                      <w:szCs w:val="18"/>
                      <w:rtl w:val="0"/>
                    </w:rPr>
                    <w:t xml:space="preserve">VERSIÓN: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9">
                  <w:pPr>
                    <w:widowControl w:val="0"/>
                    <w:spacing w:line="240" w:lineRule="auto"/>
                    <w:jc w:val="both"/>
                    <w:rPr>
                      <w:b w:val="1"/>
                      <w:sz w:val="19.920000076293945"/>
                      <w:szCs w:val="19.920000076293945"/>
                    </w:rPr>
                  </w:pPr>
                  <w:r w:rsidDel="00000000" w:rsidR="00000000" w:rsidRPr="00000000">
                    <w:rPr>
                      <w:b w:val="1"/>
                      <w:sz w:val="19.920000076293945"/>
                      <w:szCs w:val="19.920000076293945"/>
                      <w:rtl w:val="0"/>
                    </w:rPr>
                    <w:t xml:space="preserve">6</w:t>
                  </w:r>
                </w:p>
              </w:tc>
            </w:tr>
            <w:tr>
              <w:trPr>
                <w:cantSplit w:val="0"/>
                <w:trHeight w:val="408.00048828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AA">
                  <w:pPr>
                    <w:widowControl w:val="0"/>
                    <w:jc w:val="both"/>
                    <w:rPr>
                      <w:b w:val="1"/>
                      <w:sz w:val="19.920000076293945"/>
                      <w:szCs w:val="19.920000076293945"/>
                    </w:rPr>
                  </w:pPr>
                  <w:r w:rsidDel="00000000" w:rsidR="00000000" w:rsidRPr="00000000">
                    <w:rPr>
                      <w:rtl w:val="0"/>
                    </w:rPr>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AB">
                  <w:pPr>
                    <w:widowControl w:val="0"/>
                    <w:spacing w:line="230.34253120422363" w:lineRule="auto"/>
                    <w:ind w:left="503.31817626953125" w:right="422.2955322265625" w:firstLine="0"/>
                    <w:jc w:val="both"/>
                    <w:rPr>
                      <w:b w:val="1"/>
                      <w:sz w:val="22.079999923706055"/>
                      <w:szCs w:val="22.079999923706055"/>
                    </w:rPr>
                  </w:pPr>
                  <w:r w:rsidDel="00000000" w:rsidR="00000000" w:rsidRPr="00000000">
                    <w:rPr>
                      <w:b w:val="1"/>
                      <w:sz w:val="22.079999923706055"/>
                      <w:szCs w:val="22.079999923706055"/>
                      <w:rtl w:val="0"/>
                    </w:rPr>
                    <w:t xml:space="preserve">REGISTRO DE IDEAS PARA PROYECTOS DE  INVESTIGACIÓN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C">
                  <w:pPr>
                    <w:widowControl w:val="0"/>
                    <w:spacing w:line="240" w:lineRule="auto"/>
                    <w:jc w:val="both"/>
                    <w:rPr>
                      <w:b w:val="1"/>
                      <w:sz w:val="18"/>
                      <w:szCs w:val="18"/>
                    </w:rPr>
                  </w:pPr>
                  <w:r w:rsidDel="00000000" w:rsidR="00000000" w:rsidRPr="00000000">
                    <w:rPr>
                      <w:b w:val="1"/>
                      <w:sz w:val="18"/>
                      <w:szCs w:val="18"/>
                      <w:rtl w:val="0"/>
                    </w:rPr>
                    <w:t xml:space="preserve">VIGENCIA: </w:t>
                  </w:r>
                </w:p>
              </w:tc>
              <w:tc>
                <w:tcPr>
                  <w:shd w:fill="auto" w:val="clear"/>
                  <w:tcMar>
                    <w:top w:w="100.0" w:type="dxa"/>
                    <w:left w:w="100.0" w:type="dxa"/>
                    <w:bottom w:w="100.0" w:type="dxa"/>
                    <w:right w:w="100.0" w:type="dxa"/>
                  </w:tcMar>
                  <w:vAlign w:val="top"/>
                </w:tcPr>
                <w:p w:rsidR="00000000" w:rsidDel="00000000" w:rsidP="00000000" w:rsidRDefault="00000000" w:rsidRPr="00000000" w14:paraId="000000AD">
                  <w:pPr>
                    <w:widowControl w:val="0"/>
                    <w:spacing w:line="240" w:lineRule="auto"/>
                    <w:jc w:val="both"/>
                    <w:rPr>
                      <w:b w:val="1"/>
                      <w:sz w:val="19.920000076293945"/>
                      <w:szCs w:val="19.920000076293945"/>
                    </w:rPr>
                  </w:pPr>
                  <w:r w:rsidDel="00000000" w:rsidR="00000000" w:rsidRPr="00000000">
                    <w:rPr>
                      <w:b w:val="1"/>
                      <w:sz w:val="19.920000076293945"/>
                      <w:szCs w:val="19.920000076293945"/>
                      <w:rtl w:val="0"/>
                    </w:rPr>
                    <w:t xml:space="preserve">25-06-2021</w:t>
                  </w:r>
                </w:p>
              </w:tc>
            </w:tr>
            <w:tr>
              <w:trPr>
                <w:cantSplit w:val="0"/>
                <w:trHeight w:val="405.59936523437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AE">
                  <w:pPr>
                    <w:widowControl w:val="0"/>
                    <w:jc w:val="both"/>
                    <w:rPr>
                      <w:b w:val="1"/>
                      <w:sz w:val="19.920000076293945"/>
                      <w:szCs w:val="19.920000076293945"/>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AF">
                  <w:pPr>
                    <w:widowControl w:val="0"/>
                    <w:jc w:val="both"/>
                    <w:rPr>
                      <w:b w:val="1"/>
                      <w:sz w:val="19.920000076293945"/>
                      <w:szCs w:val="19.920000076293945"/>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B0">
                  <w:pPr>
                    <w:widowControl w:val="0"/>
                    <w:spacing w:line="240" w:lineRule="auto"/>
                    <w:jc w:val="both"/>
                    <w:rPr>
                      <w:b w:val="1"/>
                      <w:sz w:val="18"/>
                      <w:szCs w:val="18"/>
                    </w:rPr>
                  </w:pPr>
                  <w:r w:rsidDel="00000000" w:rsidR="00000000" w:rsidRPr="00000000">
                    <w:rPr>
                      <w:b w:val="1"/>
                      <w:sz w:val="18"/>
                      <w:szCs w:val="18"/>
                      <w:rtl w:val="0"/>
                    </w:rPr>
                    <w:t xml:space="preserve">Página 5 de 9</w:t>
                  </w:r>
                </w:p>
              </w:tc>
            </w:tr>
          </w:tbl>
          <w:p w:rsidR="00000000" w:rsidDel="00000000" w:rsidP="00000000" w:rsidRDefault="00000000" w:rsidRPr="00000000" w14:paraId="000000B2">
            <w:pPr>
              <w:widowControl w:val="0"/>
              <w:jc w:val="both"/>
              <w:rPr/>
            </w:pPr>
            <w:r w:rsidDel="00000000" w:rsidR="00000000" w:rsidRPr="00000000">
              <w:rPr>
                <w:rtl w:val="0"/>
              </w:rPr>
            </w:r>
          </w:p>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8179931640625" w:line="243.9023780822754" w:lineRule="auto"/>
              <w:ind w:left="485.5198669433594" w:right="145.92041015625"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node resection compared with conventional axillary-lymph-node dissection in clinically  </w:t>
            </w:r>
          </w:p>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8177490234375" w:line="243.9023780822754" w:lineRule="auto"/>
              <w:ind w:left="853.6799621582031" w:right="344.16015625"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node-negative patients with breast cancer: Overall survival findings from the NSABP B-32  randomized phase 3 trial. Lancet Oncol. 2010;11(10):927–33.  </w:t>
            </w:r>
          </w:p>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73779296875" w:line="240" w:lineRule="auto"/>
              <w:ind w:left="853.6799621582031" w:right="0" w:firstLine="0"/>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https://doi.org/10.1016/S1470-2045(10)70207-2 </w:t>
            </w:r>
          </w:p>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3.90226364135742" w:lineRule="auto"/>
              <w:ind w:left="853.6799621582031" w:right="248.5205078125" w:hanging="374.1600036621094"/>
              <w:jc w:val="both"/>
              <w:rPr>
                <w:rFonts w:ascii="Calibri" w:cs="Calibri" w:eastAsia="Calibri" w:hAnsi="Calibri"/>
                <w:sz w:val="24"/>
                <w:szCs w:val="24"/>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4.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Mansel RE, Fallowfield L, Kissin M, Goyal A, Newcombe RG, Dixon JM, et al. Randomized  multicenter trial of sentinel node biopsy vs. standard axillary treatment in operable breast </w:t>
            </w:r>
            <w:r w:rsidDel="00000000" w:rsidR="00000000" w:rsidRPr="00000000">
              <w:rPr>
                <w:rFonts w:ascii="Calibri" w:cs="Calibri" w:eastAsia="Calibri" w:hAnsi="Calibri"/>
                <w:sz w:val="24"/>
                <w:szCs w:val="24"/>
                <w:rtl w:val="0"/>
              </w:rPr>
              <w:t xml:space="preserve">cancer: The ALMANAC trial. J Natl Cancer Inst. 2006;98(9):599– 609.  </w:t>
            </w:r>
          </w:p>
          <w:p w:rsidR="00000000" w:rsidDel="00000000" w:rsidP="00000000" w:rsidRDefault="00000000" w:rsidRPr="00000000" w14:paraId="000000B7">
            <w:pPr>
              <w:widowControl w:val="0"/>
              <w:spacing w:before="15.118408203125" w:line="240" w:lineRule="auto"/>
              <w:ind w:left="853.6799621582031" w:firstLine="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https://doi.org/10.1093/jnci/djj158 </w:t>
            </w:r>
          </w:p>
          <w:p w:rsidR="00000000" w:rsidDel="00000000" w:rsidP="00000000" w:rsidRDefault="00000000" w:rsidRPr="00000000" w14:paraId="000000B8">
            <w:pPr>
              <w:widowControl w:val="0"/>
              <w:spacing w:before="12.7197265625" w:line="243.9023208618164" w:lineRule="auto"/>
              <w:ind w:left="839.7599792480469" w:right="587.60009765625" w:hanging="352.56011962890625"/>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5. </w:t>
            </w:r>
            <w:r w:rsidDel="00000000" w:rsidR="00000000" w:rsidRPr="00000000">
              <w:rPr>
                <w:rFonts w:ascii="Calibri" w:cs="Calibri" w:eastAsia="Calibri" w:hAnsi="Calibri"/>
                <w:sz w:val="24"/>
                <w:szCs w:val="24"/>
                <w:rtl w:val="0"/>
              </w:rPr>
              <w:t xml:space="preserve">Giuliano AE, Hunt KK, Ballman K V., Beitsch PD, Whitworth PW, Blumencranz PW, et al.  Axillary dissection vs. no axillary dissection in women with invasive breast cancer and  sentinel node metastasis: A randomized clinical trial. JAMA - J Am Med Assoc.  2011;305(6):569–75. https://doi.org/10.1001/jama.2011.90 </w:t>
            </w:r>
          </w:p>
          <w:p w:rsidR="00000000" w:rsidDel="00000000" w:rsidP="00000000" w:rsidRDefault="00000000" w:rsidRPr="00000000" w14:paraId="000000B9">
            <w:pPr>
              <w:widowControl w:val="0"/>
              <w:spacing w:before="9.4189453125" w:line="243.90214920043945" w:lineRule="auto"/>
              <w:ind w:left="846.4799499511719" w:right="198.4814453125" w:hanging="360.48004150390625"/>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6. </w:t>
            </w:r>
            <w:r w:rsidDel="00000000" w:rsidR="00000000" w:rsidRPr="00000000">
              <w:rPr>
                <w:rFonts w:ascii="Calibri" w:cs="Calibri" w:eastAsia="Calibri" w:hAnsi="Calibri"/>
                <w:sz w:val="24"/>
                <w:szCs w:val="24"/>
                <w:rtl w:val="0"/>
              </w:rPr>
              <w:t xml:space="preserve">Galimberti V, Cole BF, Zurrida S, Viale G, Luini A, Veronesi P, et al. Axillary dissection vs. no  axillary dissection in patients with sentinel-node micrometastases (IBCSG 23-01): A phase 3 randomized controlled trial. Lancet Oncol. 2013;14(4):297–305.  </w:t>
            </w:r>
          </w:p>
          <w:p w:rsidR="00000000" w:rsidDel="00000000" w:rsidP="00000000" w:rsidRDefault="00000000" w:rsidRPr="00000000" w14:paraId="000000BA">
            <w:pPr>
              <w:widowControl w:val="0"/>
              <w:spacing w:before="8.8177490234375" w:line="240" w:lineRule="auto"/>
              <w:ind w:left="853.6799621582031" w:firstLine="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https://doi.org/10.1016/S1470-2045(13)70035-4 </w:t>
            </w:r>
          </w:p>
          <w:p w:rsidR="00000000" w:rsidDel="00000000" w:rsidP="00000000" w:rsidRDefault="00000000" w:rsidRPr="00000000" w14:paraId="000000BB">
            <w:pPr>
              <w:widowControl w:val="0"/>
              <w:spacing w:before="12.7203369140625" w:line="243.9023208618164" w:lineRule="auto"/>
              <w:ind w:left="484.5599365234375" w:right="202.161865234375" w:firstLine="0"/>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7. </w:t>
            </w:r>
            <w:r w:rsidDel="00000000" w:rsidR="00000000" w:rsidRPr="00000000">
              <w:rPr>
                <w:rFonts w:ascii="Calibri" w:cs="Calibri" w:eastAsia="Calibri" w:hAnsi="Calibri"/>
                <w:sz w:val="24"/>
                <w:szCs w:val="24"/>
                <w:rtl w:val="0"/>
              </w:rPr>
              <w:t xml:space="preserve">Donker M, van Tienhoven G, Straver ME, Meijnen P, van de Velde CJH, Mansel RE, et al.  Radiotherapy or surgery of the axilla after a positive sentinel node in breast cancer (EORTC  10981- 22023 AMAROS): A randomized, multicentre, open-label, phase 3 non-inferiority  trial. Lancet Oncol. 2014;15(12):1303–10. https://doi.org/10.1016/S1470-2045(14)70460-7 </w:t>
            </w:r>
          </w:p>
          <w:p w:rsidR="00000000" w:rsidDel="00000000" w:rsidP="00000000" w:rsidRDefault="00000000" w:rsidRPr="00000000" w14:paraId="000000BC">
            <w:pPr>
              <w:widowControl w:val="0"/>
              <w:spacing w:before="8.8177490234375" w:line="244.48556900024414" w:lineRule="auto"/>
              <w:ind w:left="845.2799987792969" w:right="145.5224609375" w:hanging="354.96002197265625"/>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8. </w:t>
            </w:r>
            <w:r w:rsidDel="00000000" w:rsidR="00000000" w:rsidRPr="00000000">
              <w:rPr>
                <w:rFonts w:ascii="Calibri" w:cs="Calibri" w:eastAsia="Calibri" w:hAnsi="Calibri"/>
                <w:sz w:val="24"/>
                <w:szCs w:val="24"/>
                <w:rtl w:val="0"/>
              </w:rPr>
              <w:t xml:space="preserve">Classe JM, Loaec C, Gimbergues P, Alran S, de Lara CT, Dupre PF, et al. Sentinel lymph node  biopsy without axillary lymphadenectomy after neoadjuvant chemotherapy is accurate and  safe for selected patients: the GANEA 2 study. Breast Cancer Res Treat [Internet].  2019;173(2):343–52. Available from: http://dx.doi.org/10.1007/s10549-018-5004-7  https://doi.org/ 10.1007/s10549-018-5004-7 </w:t>
            </w:r>
          </w:p>
          <w:p w:rsidR="00000000" w:rsidDel="00000000" w:rsidP="00000000" w:rsidRDefault="00000000" w:rsidRPr="00000000" w14:paraId="000000BD">
            <w:pPr>
              <w:widowControl w:val="0"/>
              <w:spacing w:before="8.2342529296875" w:line="243.9023780822754" w:lineRule="auto"/>
              <w:ind w:left="849.119873046875" w:right="179.520263671875" w:hanging="363.8398742675781"/>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9. </w:t>
            </w:r>
            <w:r w:rsidDel="00000000" w:rsidR="00000000" w:rsidRPr="00000000">
              <w:rPr>
                <w:rFonts w:ascii="Calibri" w:cs="Calibri" w:eastAsia="Calibri" w:hAnsi="Calibri"/>
                <w:sz w:val="24"/>
                <w:szCs w:val="24"/>
                <w:rtl w:val="0"/>
              </w:rPr>
              <w:t xml:space="preserve">Kuehn T, Bauerfeind I, Fehm T, Fleige B, Hausschild M, Helms G, et al. Sentinel-lymph-node  biopsy in patients with breast cancer before and after neoadjuvant chemotherapy  (SENTINA): A prospective, multicentre cohort study. Lancet Oncol [Internet].  2013;14(7):609–18. Available from: http://dx.doi. org/10.1016/S1470-2045(13)70166-9  https://doi.org/10.1016/ S1470-2045(13)70166-9 </w:t>
            </w:r>
          </w:p>
          <w:p w:rsidR="00000000" w:rsidDel="00000000" w:rsidP="00000000" w:rsidRDefault="00000000" w:rsidRPr="00000000" w14:paraId="000000BE">
            <w:pPr>
              <w:widowControl w:val="0"/>
              <w:spacing w:before="8.8177490234375" w:line="243.9023780822754" w:lineRule="auto"/>
              <w:ind w:left="846.2399291992188" w:right="158.160400390625" w:hanging="342.4800109863281"/>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10. </w:t>
            </w:r>
            <w:r w:rsidDel="00000000" w:rsidR="00000000" w:rsidRPr="00000000">
              <w:rPr>
                <w:rFonts w:ascii="Calibri" w:cs="Calibri" w:eastAsia="Calibri" w:hAnsi="Calibri"/>
                <w:sz w:val="24"/>
                <w:szCs w:val="24"/>
                <w:rtl w:val="0"/>
              </w:rPr>
              <w:t xml:space="preserve">Boughey JC, Suman VJ, Mittendorf EA, Ahrendt GM, Wilke LG, Taback B, et al. Sentinel  lymph node surgery after neoadjuvant chemotherapy in patients with node-positive breast  cancer: The ACOSOG Z1071 (alliance) clinical trial. JAMA -J Am Med Assoc.  </w:t>
            </w:r>
          </w:p>
          <w:p w:rsidR="00000000" w:rsidDel="00000000" w:rsidP="00000000" w:rsidRDefault="00000000" w:rsidRPr="00000000" w14:paraId="000000BF">
            <w:pPr>
              <w:widowControl w:val="0"/>
              <w:spacing w:before="8.817138671875" w:line="240" w:lineRule="auto"/>
              <w:ind w:left="849.119873046875" w:firstLine="0"/>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2013;310(14):1455–61. https://doi.org/10.1001/ jama.2013.278932 </w:t>
            </w:r>
          </w:p>
          <w:p w:rsidR="00000000" w:rsidDel="00000000" w:rsidP="00000000" w:rsidRDefault="00000000" w:rsidRPr="00000000" w14:paraId="000000C0">
            <w:pPr>
              <w:widowControl w:val="0"/>
              <w:spacing w:before="13.3203125" w:line="244.90196228027344" w:lineRule="auto"/>
              <w:ind w:left="844.0798950195312" w:right="167.401123046875" w:hanging="340.3199768066406"/>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11. </w:t>
            </w:r>
            <w:r w:rsidDel="00000000" w:rsidR="00000000" w:rsidRPr="00000000">
              <w:rPr>
                <w:rFonts w:ascii="Calibri" w:cs="Calibri" w:eastAsia="Calibri" w:hAnsi="Calibri"/>
                <w:sz w:val="24"/>
                <w:szCs w:val="24"/>
                <w:rtl w:val="0"/>
              </w:rPr>
              <w:t xml:space="preserve">Boileau JF, Poirier B, Basik M, Holloway CMB, Gaboury L, Sideris L, et al. Sentinel node  biopsy after neoadjuvant chemotherapy in biopsy-proven node-positive breast cancer: The  SN FNAC study. J Clin Oncol. 2015;33(3):258–63.</w:t>
            </w:r>
          </w:p>
        </w:tc>
      </w:tr>
    </w:tbl>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4">
      <w:pPr>
        <w:widowControl w:val="0"/>
        <w:jc w:val="both"/>
        <w:rPr/>
      </w:pPr>
      <w:r w:rsidDel="00000000" w:rsidR="00000000" w:rsidRPr="00000000">
        <w:rPr>
          <w:rtl w:val="0"/>
        </w:rPr>
      </w:r>
    </w:p>
    <w:tbl>
      <w:tblPr>
        <w:tblStyle w:val="Table14"/>
        <w:tblW w:w="10096.400375366211"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99.6001434326172"/>
        <w:gridCol w:w="5712.999572753906"/>
        <w:gridCol w:w="1190.999755859375"/>
        <w:gridCol w:w="1492.8009033203125"/>
        <w:tblGridChange w:id="0">
          <w:tblGrid>
            <w:gridCol w:w="1699.6001434326172"/>
            <w:gridCol w:w="5712.999572753906"/>
            <w:gridCol w:w="1190.999755859375"/>
            <w:gridCol w:w="1492.8009033203125"/>
          </w:tblGrid>
        </w:tblGridChange>
      </w:tblGrid>
      <w:tr>
        <w:trPr>
          <w:cantSplit w:val="0"/>
          <w:trHeight w:val="405.999755859375"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C5">
            <w:pPr>
              <w:widowControl w:val="0"/>
              <w:spacing w:line="240" w:lineRule="auto"/>
              <w:jc w:val="both"/>
              <w:rPr/>
            </w:pPr>
            <w:r w:rsidDel="00000000" w:rsidR="00000000" w:rsidRPr="00000000">
              <w:rPr/>
              <w:drawing>
                <wp:inline distB="19050" distT="19050" distL="19050" distR="19050">
                  <wp:extent cx="898525" cy="938530"/>
                  <wp:effectExtent b="0" l="0" r="0" t="0"/>
                  <wp:docPr id="6" name="image4.png"/>
                  <a:graphic>
                    <a:graphicData uri="http://schemas.openxmlformats.org/drawingml/2006/picture">
                      <pic:pic>
                        <pic:nvPicPr>
                          <pic:cNvPr id="0" name="image4.png"/>
                          <pic:cNvPicPr preferRelativeResize="0"/>
                        </pic:nvPicPr>
                        <pic:blipFill>
                          <a:blip r:embed="rId6"/>
                          <a:srcRect b="0" l="0" r="0" t="0"/>
                          <a:stretch>
                            <a:fillRect/>
                          </a:stretch>
                        </pic:blipFill>
                        <pic:spPr>
                          <a:xfrm>
                            <a:off x="0" y="0"/>
                            <a:ext cx="898525" cy="938530"/>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C6">
            <w:pPr>
              <w:widowControl w:val="0"/>
              <w:spacing w:line="240" w:lineRule="auto"/>
              <w:jc w:val="both"/>
              <w:rPr>
                <w:b w:val="1"/>
                <w:sz w:val="19.920000076293945"/>
                <w:szCs w:val="19.920000076293945"/>
              </w:rPr>
            </w:pPr>
            <w:r w:rsidDel="00000000" w:rsidR="00000000" w:rsidRPr="00000000">
              <w:rPr>
                <w:b w:val="1"/>
                <w:sz w:val="19.920000076293945"/>
                <w:szCs w:val="19.920000076293945"/>
                <w:rtl w:val="0"/>
              </w:rPr>
              <w:t xml:space="preserve">INSTITUTO NACIONAL DE CANCEROLOGÍA ESE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7">
            <w:pPr>
              <w:widowControl w:val="0"/>
              <w:spacing w:line="240" w:lineRule="auto"/>
              <w:ind w:left="118.85986328125" w:firstLine="0"/>
              <w:jc w:val="both"/>
              <w:rPr>
                <w:b w:val="1"/>
                <w:sz w:val="18"/>
                <w:szCs w:val="18"/>
              </w:rPr>
            </w:pPr>
            <w:r w:rsidDel="00000000" w:rsidR="00000000" w:rsidRPr="00000000">
              <w:rPr>
                <w:b w:val="1"/>
                <w:sz w:val="18"/>
                <w:szCs w:val="18"/>
                <w:rtl w:val="0"/>
              </w:rPr>
              <w:t xml:space="preserve">CÓDIGO: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8">
            <w:pPr>
              <w:widowControl w:val="0"/>
              <w:spacing w:line="240" w:lineRule="auto"/>
              <w:jc w:val="both"/>
              <w:rPr>
                <w:b w:val="1"/>
                <w:sz w:val="19.920000076293945"/>
                <w:szCs w:val="19.920000076293945"/>
              </w:rPr>
            </w:pPr>
            <w:r w:rsidDel="00000000" w:rsidR="00000000" w:rsidRPr="00000000">
              <w:rPr>
                <w:b w:val="1"/>
                <w:sz w:val="19.920000076293945"/>
                <w:szCs w:val="19.920000076293945"/>
                <w:rtl w:val="0"/>
              </w:rPr>
              <w:t xml:space="preserve">INV-P01-F-41</w:t>
            </w:r>
          </w:p>
        </w:tc>
      </w:tr>
      <w:tr>
        <w:trPr>
          <w:cantSplit w:val="0"/>
          <w:trHeight w:val="408.00048828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C9">
            <w:pPr>
              <w:widowControl w:val="0"/>
              <w:jc w:val="both"/>
              <w:rPr>
                <w:b w:val="1"/>
                <w:sz w:val="19.920000076293945"/>
                <w:szCs w:val="19.920000076293945"/>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CA">
            <w:pPr>
              <w:widowControl w:val="0"/>
              <w:spacing w:line="240" w:lineRule="auto"/>
              <w:jc w:val="both"/>
              <w:rPr>
                <w:b w:val="1"/>
                <w:sz w:val="19.920000076293945"/>
                <w:szCs w:val="19.920000076293945"/>
              </w:rPr>
            </w:pPr>
            <w:r w:rsidDel="00000000" w:rsidR="00000000" w:rsidRPr="00000000">
              <w:rPr>
                <w:b w:val="1"/>
                <w:sz w:val="19.920000076293945"/>
                <w:szCs w:val="19.920000076293945"/>
                <w:rtl w:val="0"/>
              </w:rPr>
              <w:t xml:space="preserve">INVESTIGACIÓN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B">
            <w:pPr>
              <w:widowControl w:val="0"/>
              <w:spacing w:line="240" w:lineRule="auto"/>
              <w:jc w:val="both"/>
              <w:rPr>
                <w:b w:val="1"/>
                <w:sz w:val="18"/>
                <w:szCs w:val="18"/>
              </w:rPr>
            </w:pPr>
            <w:r w:rsidDel="00000000" w:rsidR="00000000" w:rsidRPr="00000000">
              <w:rPr>
                <w:b w:val="1"/>
                <w:sz w:val="18"/>
                <w:szCs w:val="18"/>
                <w:rtl w:val="0"/>
              </w:rPr>
              <w:t xml:space="preserve">VERSIÓN: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C">
            <w:pPr>
              <w:widowControl w:val="0"/>
              <w:spacing w:line="240" w:lineRule="auto"/>
              <w:jc w:val="both"/>
              <w:rPr>
                <w:b w:val="1"/>
                <w:sz w:val="19.920000076293945"/>
                <w:szCs w:val="19.920000076293945"/>
              </w:rPr>
            </w:pPr>
            <w:r w:rsidDel="00000000" w:rsidR="00000000" w:rsidRPr="00000000">
              <w:rPr>
                <w:b w:val="1"/>
                <w:sz w:val="19.920000076293945"/>
                <w:szCs w:val="19.920000076293945"/>
                <w:rtl w:val="0"/>
              </w:rPr>
              <w:t xml:space="preserve">6</w:t>
            </w:r>
          </w:p>
        </w:tc>
      </w:tr>
      <w:tr>
        <w:trPr>
          <w:cantSplit w:val="0"/>
          <w:trHeight w:val="408.00048828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CD">
            <w:pPr>
              <w:widowControl w:val="0"/>
              <w:jc w:val="both"/>
              <w:rPr>
                <w:b w:val="1"/>
                <w:sz w:val="19.920000076293945"/>
                <w:szCs w:val="19.920000076293945"/>
              </w:rPr>
            </w:pPr>
            <w:r w:rsidDel="00000000" w:rsidR="00000000" w:rsidRPr="00000000">
              <w:rPr>
                <w:rtl w:val="0"/>
              </w:rPr>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CE">
            <w:pPr>
              <w:widowControl w:val="0"/>
              <w:spacing w:line="230.34253120422363" w:lineRule="auto"/>
              <w:ind w:left="503.31817626953125" w:right="422.2955322265625" w:firstLine="0"/>
              <w:jc w:val="both"/>
              <w:rPr>
                <w:b w:val="1"/>
                <w:sz w:val="22.079999923706055"/>
                <w:szCs w:val="22.079999923706055"/>
              </w:rPr>
            </w:pPr>
            <w:r w:rsidDel="00000000" w:rsidR="00000000" w:rsidRPr="00000000">
              <w:rPr>
                <w:b w:val="1"/>
                <w:sz w:val="22.079999923706055"/>
                <w:szCs w:val="22.079999923706055"/>
                <w:rtl w:val="0"/>
              </w:rPr>
              <w:t xml:space="preserve">REGISTRO DE IDEAS PARA PROYECTOS DE  INVESTIGACIÓN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CF">
            <w:pPr>
              <w:widowControl w:val="0"/>
              <w:spacing w:line="240" w:lineRule="auto"/>
              <w:jc w:val="both"/>
              <w:rPr>
                <w:b w:val="1"/>
                <w:sz w:val="18"/>
                <w:szCs w:val="18"/>
              </w:rPr>
            </w:pPr>
            <w:r w:rsidDel="00000000" w:rsidR="00000000" w:rsidRPr="00000000">
              <w:rPr>
                <w:b w:val="1"/>
                <w:sz w:val="18"/>
                <w:szCs w:val="18"/>
                <w:rtl w:val="0"/>
              </w:rPr>
              <w:t xml:space="preserve">VIGENCIA: </w:t>
            </w:r>
          </w:p>
        </w:tc>
        <w:tc>
          <w:tcPr>
            <w:shd w:fill="auto" w:val="clear"/>
            <w:tcMar>
              <w:top w:w="100.0" w:type="dxa"/>
              <w:left w:w="100.0" w:type="dxa"/>
              <w:bottom w:w="100.0" w:type="dxa"/>
              <w:right w:w="100.0" w:type="dxa"/>
            </w:tcMar>
            <w:vAlign w:val="top"/>
          </w:tcPr>
          <w:p w:rsidR="00000000" w:rsidDel="00000000" w:rsidP="00000000" w:rsidRDefault="00000000" w:rsidRPr="00000000" w14:paraId="000000D0">
            <w:pPr>
              <w:widowControl w:val="0"/>
              <w:spacing w:line="240" w:lineRule="auto"/>
              <w:jc w:val="both"/>
              <w:rPr>
                <w:b w:val="1"/>
                <w:sz w:val="19.920000076293945"/>
                <w:szCs w:val="19.920000076293945"/>
              </w:rPr>
            </w:pPr>
            <w:r w:rsidDel="00000000" w:rsidR="00000000" w:rsidRPr="00000000">
              <w:rPr>
                <w:b w:val="1"/>
                <w:sz w:val="19.920000076293945"/>
                <w:szCs w:val="19.920000076293945"/>
                <w:rtl w:val="0"/>
              </w:rPr>
              <w:t xml:space="preserve">25-06-2021</w:t>
            </w:r>
          </w:p>
        </w:tc>
      </w:tr>
      <w:tr>
        <w:trPr>
          <w:cantSplit w:val="0"/>
          <w:trHeight w:val="405.59936523437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D1">
            <w:pPr>
              <w:widowControl w:val="0"/>
              <w:jc w:val="both"/>
              <w:rPr>
                <w:b w:val="1"/>
                <w:sz w:val="19.920000076293945"/>
                <w:szCs w:val="19.920000076293945"/>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D2">
            <w:pPr>
              <w:widowControl w:val="0"/>
              <w:jc w:val="both"/>
              <w:rPr>
                <w:b w:val="1"/>
                <w:sz w:val="19.920000076293945"/>
                <w:szCs w:val="19.920000076293945"/>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D3">
            <w:pPr>
              <w:widowControl w:val="0"/>
              <w:spacing w:line="240" w:lineRule="auto"/>
              <w:jc w:val="both"/>
              <w:rPr>
                <w:b w:val="1"/>
                <w:sz w:val="18"/>
                <w:szCs w:val="18"/>
              </w:rPr>
            </w:pPr>
            <w:r w:rsidDel="00000000" w:rsidR="00000000" w:rsidRPr="00000000">
              <w:rPr>
                <w:b w:val="1"/>
                <w:sz w:val="18"/>
                <w:szCs w:val="18"/>
                <w:rtl w:val="0"/>
              </w:rPr>
              <w:t xml:space="preserve">Página 6 de 9</w:t>
            </w:r>
          </w:p>
        </w:tc>
      </w:tr>
    </w:tbl>
    <w:p w:rsidR="00000000" w:rsidDel="00000000" w:rsidP="00000000" w:rsidRDefault="00000000" w:rsidRPr="00000000" w14:paraId="000000D5">
      <w:pPr>
        <w:widowControl w:val="0"/>
        <w:jc w:val="both"/>
        <w:rPr/>
      </w:pPr>
      <w:r w:rsidDel="00000000" w:rsidR="00000000" w:rsidRPr="00000000">
        <w:rPr>
          <w:rtl w:val="0"/>
        </w:rPr>
      </w:r>
    </w:p>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bl>
      <w:tblPr>
        <w:tblStyle w:val="Table15"/>
        <w:tblW w:w="9916.400451660156" w:type="dxa"/>
        <w:jc w:val="left"/>
        <w:tblInd w:w="88.79997253417969"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916.400451660156"/>
        <w:tblGridChange w:id="0">
          <w:tblGrid>
            <w:gridCol w:w="9916.400451660156"/>
          </w:tblGrid>
        </w:tblGridChange>
      </w:tblGrid>
      <w:tr>
        <w:trPr>
          <w:cantSplit w:val="0"/>
          <w:trHeight w:val="1768.7202453613281"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3.90214920043945" w:lineRule="auto"/>
              <w:ind w:left="125.28007507324219" w:right="315.72021484375" w:hanging="0.240020751953125"/>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single"/>
                <w:shd w:fill="auto" w:val="clear"/>
                <w:vertAlign w:val="baseline"/>
                <w:rtl w:val="0"/>
              </w:rPr>
              <w:t xml:space="preserve">Objetivo general: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Definir el </w:t>
            </w: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porcentaje de recaída tumoral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de las pacientes con cáncer de mama  sometidas a biopsia de ganglio centinela en la (UFMTB) del INC durante los últimos 10 años. </w:t>
            </w:r>
          </w:p>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1.6178894042969" w:line="240" w:lineRule="auto"/>
              <w:ind w:left="125.04005432128906" w:right="0" w:firstLine="0"/>
              <w:jc w:val="both"/>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single"/>
                <w:shd w:fill="auto" w:val="clear"/>
                <w:vertAlign w:val="baseline"/>
                <w:rtl w:val="0"/>
              </w:rPr>
              <w:t xml:space="preserve">Objetivos específicos </w:t>
            </w: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640228271484375" w:line="243.9023780822754" w:lineRule="auto"/>
              <w:ind w:left="440.8799743652344" w:right="49.920654296875" w:hanging="275.5198669433594"/>
              <w:jc w:val="both"/>
              <w:rPr>
                <w:rFonts w:ascii="Calibri" w:cs="Calibri" w:eastAsia="Calibri" w:hAnsi="Calibri"/>
                <w:sz w:val="24"/>
                <w:szCs w:val="24"/>
              </w:rPr>
            </w:pPr>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1.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Establecer el porcentaje de recidiva local, regional y a distancia de las pacientes con cáncer de  mama temprano en las que se realizó omisión del vaciamiento axilar después de ser sometidas a </w:t>
            </w:r>
            <w:r w:rsidDel="00000000" w:rsidR="00000000" w:rsidRPr="00000000">
              <w:rPr>
                <w:rFonts w:ascii="Calibri" w:cs="Calibri" w:eastAsia="Calibri" w:hAnsi="Calibri"/>
                <w:sz w:val="24"/>
                <w:szCs w:val="24"/>
                <w:rtl w:val="0"/>
              </w:rPr>
              <w:t xml:space="preserve">biopsia de ganglio centinela cuyo resultado fue positivo para metástasis en la (UFMTB) del INC  durante los últimos 10 años. </w:t>
            </w:r>
          </w:p>
          <w:p w:rsidR="00000000" w:rsidDel="00000000" w:rsidP="00000000" w:rsidRDefault="00000000" w:rsidRPr="00000000" w14:paraId="000000DA">
            <w:pPr>
              <w:widowControl w:val="0"/>
              <w:spacing w:before="299.620361328125" w:line="244.06906127929688" w:lineRule="auto"/>
              <w:ind w:left="429.119873046875" w:right="48.961181640625" w:hanging="286.7998504638672"/>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2. </w:t>
            </w:r>
            <w:r w:rsidDel="00000000" w:rsidR="00000000" w:rsidRPr="00000000">
              <w:rPr>
                <w:rFonts w:ascii="Calibri" w:cs="Calibri" w:eastAsia="Calibri" w:hAnsi="Calibri"/>
                <w:sz w:val="24"/>
                <w:szCs w:val="24"/>
                <w:rtl w:val="0"/>
              </w:rPr>
              <w:t xml:space="preserve">Establecer el porcentaje de recidiva local, regional y a distancia de las pacientes con cáncer de  mama temprano en las que se realizó vaciamiento axilar después de ser sometidas a biopsia de  ganglio centinela cuyo resultado fue positivo para metástasis en la (UFMTB) del INC durante los  últimos 10 años. </w:t>
            </w:r>
          </w:p>
          <w:p w:rsidR="00000000" w:rsidDel="00000000" w:rsidP="00000000" w:rsidRDefault="00000000" w:rsidRPr="00000000" w14:paraId="000000DB">
            <w:pPr>
              <w:widowControl w:val="0"/>
              <w:spacing w:before="301.4501953125" w:line="243.9023780822754" w:lineRule="auto"/>
              <w:ind w:left="426.719970703125" w:right="54.27978515625" w:hanging="279.59991455078125"/>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3. </w:t>
            </w:r>
            <w:r w:rsidDel="00000000" w:rsidR="00000000" w:rsidRPr="00000000">
              <w:rPr>
                <w:rFonts w:ascii="Calibri" w:cs="Calibri" w:eastAsia="Calibri" w:hAnsi="Calibri"/>
                <w:sz w:val="24"/>
                <w:szCs w:val="24"/>
                <w:rtl w:val="0"/>
              </w:rPr>
              <w:t xml:space="preserve">Evaluar el porcentaje de recidiva local, regional y a distancia de las pacientes con cáncer de mama  temprano y localmente avanzado en las que se realizó ganglio centinela post quimioterapia  neoadyuvante dentro de la (UFMTB) del INC durante los últimos 10 años. </w:t>
            </w:r>
          </w:p>
          <w:p w:rsidR="00000000" w:rsidDel="00000000" w:rsidP="00000000" w:rsidRDefault="00000000" w:rsidRPr="00000000" w14:paraId="000000DC">
            <w:pPr>
              <w:widowControl w:val="0"/>
              <w:spacing w:before="301.617431640625" w:line="243.9023780822754" w:lineRule="auto"/>
              <w:ind w:left="440.159912109375" w:right="54.278564453125" w:hanging="299.0398406982422"/>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4. </w:t>
            </w:r>
            <w:r w:rsidDel="00000000" w:rsidR="00000000" w:rsidRPr="00000000">
              <w:rPr>
                <w:rFonts w:ascii="Calibri" w:cs="Calibri" w:eastAsia="Calibri" w:hAnsi="Calibri"/>
                <w:sz w:val="24"/>
                <w:szCs w:val="24"/>
                <w:rtl w:val="0"/>
              </w:rPr>
              <w:t xml:space="preserve">Definir el porcentaje de identificación del ganglio centinela y los falsos negativos del  procedimiento en las pacientes con cáncer de mama dentro de la (UFMTB) del INC durante los  últimos 10 años. </w:t>
            </w:r>
          </w:p>
          <w:p w:rsidR="00000000" w:rsidDel="00000000" w:rsidP="00000000" w:rsidRDefault="00000000" w:rsidRPr="00000000" w14:paraId="000000DD">
            <w:pPr>
              <w:widowControl w:val="0"/>
              <w:spacing w:before="304.017333984375" w:line="244.23565864562988" w:lineRule="auto"/>
              <w:ind w:left="148.800048828125" w:right="49.68017578125" w:firstLine="0"/>
              <w:jc w:val="both"/>
              <w:rPr>
                <w:rFonts w:ascii="Calibri" w:cs="Calibri" w:eastAsia="Calibri" w:hAnsi="Calibri"/>
                <w:sz w:val="24"/>
                <w:szCs w:val="24"/>
              </w:rPr>
            </w:pPr>
            <w:r w:rsidDel="00000000" w:rsidR="00000000" w:rsidRPr="00000000">
              <w:rPr>
                <w:rFonts w:ascii="Times New Roman" w:cs="Times New Roman" w:eastAsia="Times New Roman" w:hAnsi="Times New Roman"/>
                <w:sz w:val="24"/>
                <w:szCs w:val="24"/>
                <w:rtl w:val="0"/>
              </w:rPr>
              <w:t xml:space="preserve">5. </w:t>
            </w:r>
            <w:r w:rsidDel="00000000" w:rsidR="00000000" w:rsidRPr="00000000">
              <w:rPr>
                <w:rFonts w:ascii="Calibri" w:cs="Calibri" w:eastAsia="Calibri" w:hAnsi="Calibri"/>
                <w:sz w:val="24"/>
                <w:szCs w:val="24"/>
                <w:rtl w:val="0"/>
              </w:rPr>
              <w:t xml:space="preserve">Averiguar los tipos de complicaciones derivadas de la realización de la biopsia de ganglio centinela  en las pacientes con cáncer de mama dentro de la (UFMTB) del INC durante los últimos 10 años.</w:t>
            </w:r>
          </w:p>
        </w:tc>
      </w:tr>
    </w:tbl>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bl>
      <w:tblPr>
        <w:tblStyle w:val="Table16"/>
        <w:tblW w:w="9973.999328613281" w:type="dxa"/>
        <w:jc w:val="left"/>
        <w:tblInd w:w="88.79997253417969"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973.999328613281"/>
        <w:tblGridChange w:id="0">
          <w:tblGrid>
            <w:gridCol w:w="9973.999328613281"/>
          </w:tblGrid>
        </w:tblGridChange>
      </w:tblGrid>
      <w:tr>
        <w:trPr>
          <w:cantSplit w:val="0"/>
          <w:trHeight w:val="494.40002441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7.12005615234375"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Tipo de estudio: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Estudio observacional analítico de cohorte retrospectivo.</w:t>
            </w:r>
          </w:p>
        </w:tc>
      </w:tr>
    </w:tbl>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p w:rsidR="00000000" w:rsidDel="00000000" w:rsidP="00000000" w:rsidRDefault="00000000" w:rsidRPr="00000000" w14:paraId="000000E7">
      <w:pPr>
        <w:widowControl w:val="0"/>
        <w:rPr/>
      </w:pPr>
      <w:r w:rsidDel="00000000" w:rsidR="00000000" w:rsidRPr="00000000">
        <w:rPr>
          <w:rtl w:val="0"/>
        </w:rPr>
      </w:r>
    </w:p>
    <w:tbl>
      <w:tblPr>
        <w:tblStyle w:val="Table17"/>
        <w:tblW w:w="10096.400375366211"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99.6001434326172"/>
        <w:gridCol w:w="5712.999572753906"/>
        <w:gridCol w:w="1190.999755859375"/>
        <w:gridCol w:w="1492.8009033203125"/>
        <w:tblGridChange w:id="0">
          <w:tblGrid>
            <w:gridCol w:w="1699.6001434326172"/>
            <w:gridCol w:w="5712.999572753906"/>
            <w:gridCol w:w="1190.999755859375"/>
            <w:gridCol w:w="1492.8009033203125"/>
          </w:tblGrid>
        </w:tblGridChange>
      </w:tblGrid>
      <w:tr>
        <w:trPr>
          <w:cantSplit w:val="0"/>
          <w:trHeight w:val="405.999755859375"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E8">
            <w:pPr>
              <w:widowControl w:val="0"/>
              <w:spacing w:line="240" w:lineRule="auto"/>
              <w:jc w:val="center"/>
              <w:rPr/>
            </w:pPr>
            <w:r w:rsidDel="00000000" w:rsidR="00000000" w:rsidRPr="00000000">
              <w:rPr/>
              <w:drawing>
                <wp:inline distB="19050" distT="19050" distL="19050" distR="19050">
                  <wp:extent cx="898525" cy="938530"/>
                  <wp:effectExtent b="0" l="0" r="0" t="0"/>
                  <wp:docPr id="11" name="image6.png"/>
                  <a:graphic>
                    <a:graphicData uri="http://schemas.openxmlformats.org/drawingml/2006/picture">
                      <pic:pic>
                        <pic:nvPicPr>
                          <pic:cNvPr id="0" name="image6.png"/>
                          <pic:cNvPicPr preferRelativeResize="0"/>
                        </pic:nvPicPr>
                        <pic:blipFill>
                          <a:blip r:embed="rId6"/>
                          <a:srcRect b="0" l="0" r="0" t="0"/>
                          <a:stretch>
                            <a:fillRect/>
                          </a:stretch>
                        </pic:blipFill>
                        <pic:spPr>
                          <a:xfrm>
                            <a:off x="0" y="0"/>
                            <a:ext cx="898525" cy="938530"/>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E9">
            <w:pPr>
              <w:widowControl w:val="0"/>
              <w:spacing w:line="240" w:lineRule="auto"/>
              <w:jc w:val="center"/>
              <w:rPr>
                <w:b w:val="1"/>
                <w:sz w:val="19.920000076293945"/>
                <w:szCs w:val="19.920000076293945"/>
              </w:rPr>
            </w:pPr>
            <w:r w:rsidDel="00000000" w:rsidR="00000000" w:rsidRPr="00000000">
              <w:rPr>
                <w:b w:val="1"/>
                <w:sz w:val="19.920000076293945"/>
                <w:szCs w:val="19.920000076293945"/>
                <w:rtl w:val="0"/>
              </w:rPr>
              <w:t xml:space="preserve">INSTITUTO NACIONAL DE CANCEROLOGÍA ESE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A">
            <w:pPr>
              <w:widowControl w:val="0"/>
              <w:spacing w:line="240" w:lineRule="auto"/>
              <w:ind w:left="118.85986328125" w:firstLine="0"/>
              <w:rPr>
                <w:b w:val="1"/>
                <w:sz w:val="18"/>
                <w:szCs w:val="18"/>
              </w:rPr>
            </w:pPr>
            <w:r w:rsidDel="00000000" w:rsidR="00000000" w:rsidRPr="00000000">
              <w:rPr>
                <w:b w:val="1"/>
                <w:sz w:val="18"/>
                <w:szCs w:val="18"/>
                <w:rtl w:val="0"/>
              </w:rPr>
              <w:t xml:space="preserve">CÓDIGO: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B">
            <w:pPr>
              <w:widowControl w:val="0"/>
              <w:spacing w:line="240" w:lineRule="auto"/>
              <w:jc w:val="center"/>
              <w:rPr>
                <w:b w:val="1"/>
                <w:sz w:val="19.920000076293945"/>
                <w:szCs w:val="19.920000076293945"/>
              </w:rPr>
            </w:pPr>
            <w:r w:rsidDel="00000000" w:rsidR="00000000" w:rsidRPr="00000000">
              <w:rPr>
                <w:b w:val="1"/>
                <w:sz w:val="19.920000076293945"/>
                <w:szCs w:val="19.920000076293945"/>
                <w:rtl w:val="0"/>
              </w:rPr>
              <w:t xml:space="preserve">INV-P01-F-41</w:t>
            </w:r>
          </w:p>
        </w:tc>
      </w:tr>
      <w:tr>
        <w:trPr>
          <w:cantSplit w:val="0"/>
          <w:trHeight w:val="408.00048828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EC">
            <w:pPr>
              <w:widowControl w:val="0"/>
              <w:rPr>
                <w:b w:val="1"/>
                <w:sz w:val="19.920000076293945"/>
                <w:szCs w:val="19.920000076293945"/>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ED">
            <w:pPr>
              <w:widowControl w:val="0"/>
              <w:spacing w:line="240" w:lineRule="auto"/>
              <w:jc w:val="center"/>
              <w:rPr>
                <w:b w:val="1"/>
                <w:sz w:val="19.920000076293945"/>
                <w:szCs w:val="19.920000076293945"/>
              </w:rPr>
            </w:pPr>
            <w:r w:rsidDel="00000000" w:rsidR="00000000" w:rsidRPr="00000000">
              <w:rPr>
                <w:b w:val="1"/>
                <w:sz w:val="19.920000076293945"/>
                <w:szCs w:val="19.920000076293945"/>
                <w:rtl w:val="0"/>
              </w:rPr>
              <w:t xml:space="preserve">INVESTIGACIÓN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E">
            <w:pPr>
              <w:widowControl w:val="0"/>
              <w:spacing w:line="240" w:lineRule="auto"/>
              <w:jc w:val="center"/>
              <w:rPr>
                <w:b w:val="1"/>
                <w:sz w:val="18"/>
                <w:szCs w:val="18"/>
              </w:rPr>
            </w:pPr>
            <w:r w:rsidDel="00000000" w:rsidR="00000000" w:rsidRPr="00000000">
              <w:rPr>
                <w:b w:val="1"/>
                <w:sz w:val="18"/>
                <w:szCs w:val="18"/>
                <w:rtl w:val="0"/>
              </w:rPr>
              <w:t xml:space="preserve">VERSIÓN: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EF">
            <w:pPr>
              <w:widowControl w:val="0"/>
              <w:spacing w:line="240" w:lineRule="auto"/>
              <w:jc w:val="center"/>
              <w:rPr>
                <w:b w:val="1"/>
                <w:sz w:val="19.920000076293945"/>
                <w:szCs w:val="19.920000076293945"/>
              </w:rPr>
            </w:pPr>
            <w:r w:rsidDel="00000000" w:rsidR="00000000" w:rsidRPr="00000000">
              <w:rPr>
                <w:b w:val="1"/>
                <w:sz w:val="19.920000076293945"/>
                <w:szCs w:val="19.920000076293945"/>
                <w:rtl w:val="0"/>
              </w:rPr>
              <w:t xml:space="preserve">6</w:t>
            </w:r>
          </w:p>
        </w:tc>
      </w:tr>
      <w:tr>
        <w:trPr>
          <w:cantSplit w:val="0"/>
          <w:trHeight w:val="408.00048828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F0">
            <w:pPr>
              <w:widowControl w:val="0"/>
              <w:rPr>
                <w:b w:val="1"/>
                <w:sz w:val="19.920000076293945"/>
                <w:szCs w:val="19.920000076293945"/>
              </w:rPr>
            </w:pPr>
            <w:r w:rsidDel="00000000" w:rsidR="00000000" w:rsidRPr="00000000">
              <w:rPr>
                <w:rtl w:val="0"/>
              </w:rPr>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F1">
            <w:pPr>
              <w:widowControl w:val="0"/>
              <w:spacing w:line="230.34253120422363" w:lineRule="auto"/>
              <w:ind w:left="503.31817626953125" w:right="422.2955322265625" w:firstLine="0"/>
              <w:jc w:val="center"/>
              <w:rPr>
                <w:b w:val="1"/>
                <w:sz w:val="22.079999923706055"/>
                <w:szCs w:val="22.079999923706055"/>
              </w:rPr>
            </w:pPr>
            <w:r w:rsidDel="00000000" w:rsidR="00000000" w:rsidRPr="00000000">
              <w:rPr>
                <w:b w:val="1"/>
                <w:sz w:val="22.079999923706055"/>
                <w:szCs w:val="22.079999923706055"/>
                <w:rtl w:val="0"/>
              </w:rPr>
              <w:t xml:space="preserve">REGISTRO DE IDEAS PARA PROYECTOS DE  INVESTIGACIÓN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2">
            <w:pPr>
              <w:widowControl w:val="0"/>
              <w:spacing w:line="240" w:lineRule="auto"/>
              <w:jc w:val="center"/>
              <w:rPr>
                <w:b w:val="1"/>
                <w:sz w:val="18"/>
                <w:szCs w:val="18"/>
              </w:rPr>
            </w:pPr>
            <w:r w:rsidDel="00000000" w:rsidR="00000000" w:rsidRPr="00000000">
              <w:rPr>
                <w:b w:val="1"/>
                <w:sz w:val="18"/>
                <w:szCs w:val="18"/>
                <w:rtl w:val="0"/>
              </w:rPr>
              <w:t xml:space="preserve">VIGENCIA: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3">
            <w:pPr>
              <w:widowControl w:val="0"/>
              <w:spacing w:line="240" w:lineRule="auto"/>
              <w:jc w:val="center"/>
              <w:rPr>
                <w:b w:val="1"/>
                <w:sz w:val="19.920000076293945"/>
                <w:szCs w:val="19.920000076293945"/>
              </w:rPr>
            </w:pPr>
            <w:r w:rsidDel="00000000" w:rsidR="00000000" w:rsidRPr="00000000">
              <w:rPr>
                <w:b w:val="1"/>
                <w:sz w:val="19.920000076293945"/>
                <w:szCs w:val="19.920000076293945"/>
                <w:rtl w:val="0"/>
              </w:rPr>
              <w:t xml:space="preserve">25-06-2021</w:t>
            </w:r>
          </w:p>
        </w:tc>
      </w:tr>
      <w:tr>
        <w:trPr>
          <w:cantSplit w:val="0"/>
          <w:trHeight w:val="405.59936523437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F4">
            <w:pPr>
              <w:widowControl w:val="0"/>
              <w:rPr>
                <w:b w:val="1"/>
                <w:sz w:val="19.920000076293945"/>
                <w:szCs w:val="19.920000076293945"/>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F5">
            <w:pPr>
              <w:widowControl w:val="0"/>
              <w:rPr>
                <w:b w:val="1"/>
                <w:sz w:val="19.920000076293945"/>
                <w:szCs w:val="19.920000076293945"/>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0F6">
            <w:pPr>
              <w:widowControl w:val="0"/>
              <w:spacing w:line="240" w:lineRule="auto"/>
              <w:jc w:val="center"/>
              <w:rPr>
                <w:b w:val="1"/>
                <w:sz w:val="18"/>
                <w:szCs w:val="18"/>
              </w:rPr>
            </w:pPr>
            <w:r w:rsidDel="00000000" w:rsidR="00000000" w:rsidRPr="00000000">
              <w:rPr>
                <w:b w:val="1"/>
                <w:sz w:val="18"/>
                <w:szCs w:val="18"/>
                <w:rtl w:val="0"/>
              </w:rPr>
              <w:t xml:space="preserve">Página 7 de 9</w:t>
            </w:r>
          </w:p>
        </w:tc>
      </w:tr>
    </w:tbl>
    <w:p w:rsidR="00000000" w:rsidDel="00000000" w:rsidP="00000000" w:rsidRDefault="00000000" w:rsidRPr="00000000" w14:paraId="000000F8">
      <w:pPr>
        <w:widowControl w:val="0"/>
        <w:rPr/>
      </w:pPr>
      <w:r w:rsidDel="00000000" w:rsidR="00000000" w:rsidRPr="00000000">
        <w:rPr>
          <w:rtl w:val="0"/>
        </w:rPr>
      </w:r>
    </w:p>
    <w:tbl>
      <w:tblPr>
        <w:tblStyle w:val="Table18"/>
        <w:tblW w:w="9916.400451660156" w:type="dxa"/>
        <w:jc w:val="left"/>
        <w:tblInd w:w="88.79997253417969"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8219.599914550781"/>
        <w:gridCol w:w="707.9998779296875"/>
        <w:gridCol w:w="988.8006591796875"/>
        <w:tblGridChange w:id="0">
          <w:tblGrid>
            <w:gridCol w:w="8219.599914550781"/>
            <w:gridCol w:w="707.9998779296875"/>
            <w:gridCol w:w="988.8006591796875"/>
          </w:tblGrid>
        </w:tblGridChange>
      </w:tblGrid>
      <w:tr>
        <w:trPr>
          <w:cantSplit w:val="0"/>
          <w:trHeight w:val="888.0010986328125" w:hRule="atLeast"/>
          <w:tblHeader w:val="0"/>
        </w:trPr>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3.90214920043945" w:lineRule="auto"/>
              <w:ind w:left="125.04005432128906" w:right="851.3592529296875" w:hanging="0.240020751953125"/>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Criterios para identificar investigación y desarrollo (I+D)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(Manual de Frascati -OECD, 2015)  *Esta sección aplica para los proyectos que requieren financiación, diligencie únicamente si  seleccionó (SI) en el encabezado de este formato. </w:t>
            </w:r>
          </w:p>
        </w:tc>
      </w:tr>
      <w:tr>
        <w:trPr>
          <w:cantSplit w:val="0"/>
          <w:trHeight w:val="302.3992919921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Criterios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SI </w:t>
            </w:r>
          </w:p>
        </w:tc>
        <w:tc>
          <w:tcPr>
            <w:shd w:fill="auto" w:val="clear"/>
            <w:tcMar>
              <w:top w:w="100.0" w:type="dxa"/>
              <w:left w:w="100.0" w:type="dxa"/>
              <w:bottom w:w="100.0" w:type="dxa"/>
              <w:right w:w="100.0" w:type="dxa"/>
            </w:tcMar>
            <w:vAlign w:val="top"/>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NO</w:t>
            </w:r>
          </w:p>
        </w:tc>
      </w:tr>
      <w:tr>
        <w:trPr>
          <w:cantSplit w:val="0"/>
          <w:trHeight w:val="316.79931640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F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7.20008850097656"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Orientados a nuevos descubrimientos (novedosos).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x</w:t>
            </w:r>
          </w:p>
        </w:tc>
      </w:tr>
      <w:tr>
        <w:trPr>
          <w:cantSplit w:val="0"/>
          <w:trHeight w:val="595.8010864257812"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4.4021701812744" w:lineRule="auto"/>
              <w:ind w:left="131.28005981445312" w:right="1113.6785888671875" w:hanging="2.1599578857421875"/>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2. Basados en conceptos e hipótesis originales y que no resulten obvios  (creativos).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x</w:t>
            </w:r>
          </w:p>
        </w:tc>
      </w:tr>
      <w:tr>
        <w:trPr>
          <w:cantSplit w:val="0"/>
          <w:trHeight w:val="309.5999145507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3. Admitiendo que existe incertidumbre con respecto al resultado final (inciertos).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x</w:t>
            </w:r>
          </w:p>
        </w:tc>
      </w:tr>
      <w:tr>
        <w:trPr>
          <w:cantSplit w:val="0"/>
          <w:trHeight w:val="355.2001953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1.20010375976562"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4. Debidamente planeados y presupuestados (sistemáticos). </w:t>
            </w:r>
          </w:p>
        </w:tc>
        <w:tc>
          <w:tcPr>
            <w:shd w:fill="auto" w:val="clear"/>
            <w:tcMar>
              <w:top w:w="100.0" w:type="dxa"/>
              <w:left w:w="100.0" w:type="dxa"/>
              <w:bottom w:w="100.0" w:type="dxa"/>
              <w:right w:w="100.0" w:type="dxa"/>
            </w:tcMar>
            <w:vAlign w:val="top"/>
          </w:tcPr>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x</w:t>
            </w:r>
          </w:p>
        </w:tc>
        <w:tc>
          <w:tcPr>
            <w:shd w:fill="auto" w:val="clear"/>
            <w:tcMar>
              <w:top w:w="100.0" w:type="dxa"/>
              <w:left w:w="100.0" w:type="dxa"/>
              <w:bottom w:w="100.0" w:type="dxa"/>
              <w:right w:w="100.0" w:type="dxa"/>
            </w:tcMar>
            <w:vAlign w:val="top"/>
          </w:tcPr>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340.799865722656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5. Dando lugar a resultados que podrían replicarse (transferibles y reproducibles).</w:t>
            </w:r>
          </w:p>
        </w:tc>
        <w:tc>
          <w:tcPr>
            <w:shd w:fill="auto" w:val="clear"/>
            <w:tcMar>
              <w:top w:w="100.0" w:type="dxa"/>
              <w:left w:w="100.0" w:type="dxa"/>
              <w:bottom w:w="100.0" w:type="dxa"/>
              <w:right w:w="100.0" w:type="dxa"/>
            </w:tcMar>
            <w:vAlign w:val="top"/>
          </w:tcPr>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2.80029296875" w:right="0" w:firstLine="0"/>
              <w:jc w:val="left"/>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x</w:t>
            </w:r>
          </w:p>
        </w:tc>
        <w:tc>
          <w:tcPr>
            <w:shd w:fill="auto" w:val="clear"/>
            <w:tcMar>
              <w:top w:w="100.0" w:type="dxa"/>
              <w:left w:w="100.0" w:type="dxa"/>
              <w:bottom w:w="100.0" w:type="dxa"/>
              <w:right w:w="100.0" w:type="dxa"/>
            </w:tcMar>
            <w:vAlign w:val="top"/>
          </w:tcPr>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2059.5999908447266" w:hRule="atLeast"/>
          <w:tblHeader w:val="0"/>
        </w:trPr>
        <w:tc>
          <w:tcPr>
            <w:gridSpan w:val="3"/>
            <w:shd w:fill="auto" w:val="clear"/>
            <w:tcMar>
              <w:top w:w="100.0" w:type="dxa"/>
              <w:left w:w="100.0" w:type="dxa"/>
              <w:bottom w:w="100.0" w:type="dxa"/>
              <w:right w:w="100.0" w:type="dxa"/>
            </w:tcMar>
            <w:vAlign w:val="top"/>
          </w:tcPr>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3.8913059234619" w:lineRule="auto"/>
              <w:ind w:left="119.52011108398438" w:right="50.159912109375" w:firstLine="12.719955444335938"/>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Explique por favor cuáles de los criterios se pueden identificar en la idea y de qué forma: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Si bien no es un concepto nuevo, ya que la realización de Ganglio Centinela hoy es el estándar en  estadios tempranos con ganglios clínicamente negativos, o máximo N1 post neoadyuvancia, con  múltiples estudios que han avalado su uso, sin diferencias en los desenlaces (SG) y sin mayor  morbilidad que el Vaciamiento axilar, el protocolo institucional ha establecido claramente los  pacientes que cumplen estos criterios, es necesario conocer si los desenlaces clínicos, la recaída  tumoral en nuestra población son similares a los registrados a nivel internacional en los últimos 10 </w:t>
            </w:r>
            <w:r w:rsidDel="00000000" w:rsidR="00000000" w:rsidRPr="00000000">
              <w:rPr>
                <w:rFonts w:ascii="Calibri" w:cs="Calibri" w:eastAsia="Calibri" w:hAnsi="Calibri"/>
                <w:sz w:val="24"/>
                <w:szCs w:val="24"/>
                <w:rtl w:val="0"/>
              </w:rPr>
              <w:t xml:space="preserve">años, así mismo el porcentaje de identificación y falsos negativos y sus complicaciones, lo cual puede  derivar en revisión, y replanteamiento del protocolo establecido. </w:t>
            </w:r>
            <w:r w:rsidDel="00000000" w:rsidR="00000000" w:rsidRPr="00000000">
              <w:rPr>
                <w:rtl w:val="0"/>
              </w:rPr>
            </w:r>
          </w:p>
        </w:tc>
      </w:tr>
    </w:tbl>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8.15994262695312" w:right="0" w:firstLine="0"/>
        <w:jc w:val="left"/>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Concepto </w:t>
      </w:r>
      <w:r w:rsidDel="00000000" w:rsidR="00000000" w:rsidRPr="00000000">
        <w:rPr>
          <w:rFonts w:ascii="Calibri" w:cs="Calibri" w:eastAsia="Calibri" w:hAnsi="Calibri"/>
          <w:b w:val="1"/>
          <w:i w:val="0"/>
          <w:smallCaps w:val="0"/>
          <w:strike w:val="0"/>
          <w:color w:val="000000"/>
          <w:sz w:val="24"/>
          <w:szCs w:val="24"/>
          <w:u w:val="single"/>
          <w:shd w:fill="auto" w:val="clear"/>
          <w:vertAlign w:val="baseline"/>
          <w:rtl w:val="0"/>
        </w:rPr>
        <w:t xml:space="preserve">consenso </w:t>
      </w: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del comité evaluador:  </w:t>
      </w:r>
    </w:p>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2.3193359375" w:line="240" w:lineRule="auto"/>
        <w:ind w:left="208.32008361816406" w:right="0" w:firstLine="0"/>
        <w:jc w:val="left"/>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X Favorable </w:t>
      </w:r>
    </w:p>
    <w:tbl>
      <w:tblPr>
        <w:tblStyle w:val="Table19"/>
        <w:tblW w:w="281.2799072265625" w:type="dxa"/>
        <w:jc w:val="left"/>
        <w:tblInd w:w="88.79997253417969"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81.2799072265625"/>
        <w:tblGridChange w:id="0">
          <w:tblGrid>
            <w:gridCol w:w="281.2799072265625"/>
          </w:tblGrid>
        </w:tblGridChange>
      </w:tblGrid>
      <w:tr>
        <w:trPr>
          <w:cantSplit w:val="0"/>
          <w:trHeight w:val="302.399902343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303.000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tl w:val="0"/>
              </w:rPr>
            </w:r>
          </w:p>
        </w:tc>
      </w:tr>
      <w:tr>
        <w:trPr>
          <w:cantSplit w:val="0"/>
          <w:trHeight w:val="304.799804687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tl w:val="0"/>
              </w:rPr>
            </w:r>
          </w:p>
        </w:tc>
      </w:tr>
    </w:tbl>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208.32008361816406" w:right="0" w:firstLine="0"/>
        <w:jc w:val="left"/>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X Requiere ajustes </w:t>
      </w:r>
    </w:p>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4.71923828125" w:line="240" w:lineRule="auto"/>
        <w:ind w:left="505.4399871826172"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No favorable</w:t>
      </w:r>
    </w:p>
    <w:p w:rsidR="00000000" w:rsidDel="00000000" w:rsidP="00000000" w:rsidRDefault="00000000" w:rsidRPr="00000000" w14:paraId="0000011A">
      <w:pPr>
        <w:widowControl w:val="0"/>
        <w:rPr/>
      </w:pPr>
      <w:r w:rsidDel="00000000" w:rsidR="00000000" w:rsidRPr="00000000">
        <w:rPr>
          <w:rtl w:val="0"/>
        </w:rPr>
      </w:r>
    </w:p>
    <w:tbl>
      <w:tblPr>
        <w:tblStyle w:val="Table20"/>
        <w:tblW w:w="10096.400375366211"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99.6001434326172"/>
        <w:gridCol w:w="5712.999572753906"/>
        <w:gridCol w:w="1190.999755859375"/>
        <w:gridCol w:w="1492.8009033203125"/>
        <w:tblGridChange w:id="0">
          <w:tblGrid>
            <w:gridCol w:w="1699.6001434326172"/>
            <w:gridCol w:w="5712.999572753906"/>
            <w:gridCol w:w="1190.999755859375"/>
            <w:gridCol w:w="1492.8009033203125"/>
          </w:tblGrid>
        </w:tblGridChange>
      </w:tblGrid>
      <w:tr>
        <w:trPr>
          <w:cantSplit w:val="0"/>
          <w:trHeight w:val="405.999755859375"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1B">
            <w:pPr>
              <w:widowControl w:val="0"/>
              <w:spacing w:line="240" w:lineRule="auto"/>
              <w:jc w:val="center"/>
              <w:rPr/>
            </w:pPr>
            <w:r w:rsidDel="00000000" w:rsidR="00000000" w:rsidRPr="00000000">
              <w:rPr/>
              <w:drawing>
                <wp:inline distB="19050" distT="19050" distL="19050" distR="19050">
                  <wp:extent cx="898525" cy="938530"/>
                  <wp:effectExtent b="0" l="0" r="0" t="0"/>
                  <wp:docPr id="10"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898525" cy="938530"/>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1C">
            <w:pPr>
              <w:widowControl w:val="0"/>
              <w:spacing w:line="240" w:lineRule="auto"/>
              <w:jc w:val="center"/>
              <w:rPr>
                <w:b w:val="1"/>
                <w:sz w:val="19.920000076293945"/>
                <w:szCs w:val="19.920000076293945"/>
              </w:rPr>
            </w:pPr>
            <w:r w:rsidDel="00000000" w:rsidR="00000000" w:rsidRPr="00000000">
              <w:rPr>
                <w:b w:val="1"/>
                <w:sz w:val="19.920000076293945"/>
                <w:szCs w:val="19.920000076293945"/>
                <w:rtl w:val="0"/>
              </w:rPr>
              <w:t xml:space="preserve">INSTITUTO NACIONAL DE CANCEROLOGÍA ESE </w:t>
            </w:r>
          </w:p>
        </w:tc>
        <w:tc>
          <w:tcPr>
            <w:shd w:fill="auto" w:val="clear"/>
            <w:tcMar>
              <w:top w:w="100.0" w:type="dxa"/>
              <w:left w:w="100.0" w:type="dxa"/>
              <w:bottom w:w="100.0" w:type="dxa"/>
              <w:right w:w="100.0" w:type="dxa"/>
            </w:tcMar>
            <w:vAlign w:val="top"/>
          </w:tcPr>
          <w:p w:rsidR="00000000" w:rsidDel="00000000" w:rsidP="00000000" w:rsidRDefault="00000000" w:rsidRPr="00000000" w14:paraId="0000011D">
            <w:pPr>
              <w:widowControl w:val="0"/>
              <w:spacing w:line="240" w:lineRule="auto"/>
              <w:ind w:left="118.85986328125" w:firstLine="0"/>
              <w:rPr>
                <w:b w:val="1"/>
                <w:sz w:val="18"/>
                <w:szCs w:val="18"/>
              </w:rPr>
            </w:pPr>
            <w:r w:rsidDel="00000000" w:rsidR="00000000" w:rsidRPr="00000000">
              <w:rPr>
                <w:b w:val="1"/>
                <w:sz w:val="18"/>
                <w:szCs w:val="18"/>
                <w:rtl w:val="0"/>
              </w:rPr>
              <w:t xml:space="preserve">CÓDIGO: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1E">
            <w:pPr>
              <w:widowControl w:val="0"/>
              <w:spacing w:line="240" w:lineRule="auto"/>
              <w:jc w:val="center"/>
              <w:rPr>
                <w:b w:val="1"/>
                <w:sz w:val="19.920000076293945"/>
                <w:szCs w:val="19.920000076293945"/>
              </w:rPr>
            </w:pPr>
            <w:r w:rsidDel="00000000" w:rsidR="00000000" w:rsidRPr="00000000">
              <w:rPr>
                <w:rtl w:val="0"/>
              </w:rPr>
            </w:r>
          </w:p>
        </w:tc>
      </w:tr>
      <w:tr>
        <w:trPr>
          <w:cantSplit w:val="0"/>
          <w:trHeight w:val="408.00048828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1F">
            <w:pPr>
              <w:widowControl w:val="0"/>
              <w:rPr>
                <w:b w:val="1"/>
                <w:sz w:val="19.920000076293945"/>
                <w:szCs w:val="19.920000076293945"/>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20">
            <w:pPr>
              <w:widowControl w:val="0"/>
              <w:spacing w:line="240" w:lineRule="auto"/>
              <w:jc w:val="center"/>
              <w:rPr>
                <w:b w:val="1"/>
                <w:sz w:val="19.920000076293945"/>
                <w:szCs w:val="19.920000076293945"/>
              </w:rPr>
            </w:pPr>
            <w:r w:rsidDel="00000000" w:rsidR="00000000" w:rsidRPr="00000000">
              <w:rPr>
                <w:b w:val="1"/>
                <w:sz w:val="19.920000076293945"/>
                <w:szCs w:val="19.920000076293945"/>
                <w:rtl w:val="0"/>
              </w:rPr>
              <w:t xml:space="preserve">INVESTIGACIÓN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1">
            <w:pPr>
              <w:widowControl w:val="0"/>
              <w:spacing w:line="240" w:lineRule="auto"/>
              <w:jc w:val="center"/>
              <w:rPr>
                <w:b w:val="1"/>
                <w:sz w:val="18"/>
                <w:szCs w:val="18"/>
              </w:rPr>
            </w:pPr>
            <w:r w:rsidDel="00000000" w:rsidR="00000000" w:rsidRPr="00000000">
              <w:rPr>
                <w:b w:val="1"/>
                <w:sz w:val="18"/>
                <w:szCs w:val="18"/>
                <w:rtl w:val="0"/>
              </w:rPr>
              <w:t xml:space="preserve">VERSIÓN: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2">
            <w:pPr>
              <w:widowControl w:val="0"/>
              <w:spacing w:line="240" w:lineRule="auto"/>
              <w:jc w:val="center"/>
              <w:rPr>
                <w:b w:val="1"/>
                <w:sz w:val="19.920000076293945"/>
                <w:szCs w:val="19.920000076293945"/>
              </w:rPr>
            </w:pPr>
            <w:r w:rsidDel="00000000" w:rsidR="00000000" w:rsidRPr="00000000">
              <w:rPr>
                <w:rtl w:val="0"/>
              </w:rPr>
            </w:r>
          </w:p>
        </w:tc>
      </w:tr>
      <w:tr>
        <w:trPr>
          <w:cantSplit w:val="0"/>
          <w:trHeight w:val="408.00048828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23">
            <w:pPr>
              <w:widowControl w:val="0"/>
              <w:rPr>
                <w:b w:val="1"/>
                <w:sz w:val="19.920000076293945"/>
                <w:szCs w:val="19.920000076293945"/>
              </w:rPr>
            </w:pPr>
            <w:r w:rsidDel="00000000" w:rsidR="00000000" w:rsidRPr="00000000">
              <w:rPr>
                <w:rtl w:val="0"/>
              </w:rPr>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24">
            <w:pPr>
              <w:widowControl w:val="0"/>
              <w:spacing w:line="230.34253120422363" w:lineRule="auto"/>
              <w:ind w:left="503.31817626953125" w:right="422.2955322265625" w:firstLine="0"/>
              <w:jc w:val="center"/>
              <w:rPr>
                <w:b w:val="1"/>
                <w:sz w:val="22.079999923706055"/>
                <w:szCs w:val="22.079999923706055"/>
              </w:rPr>
            </w:pPr>
            <w:r w:rsidDel="00000000" w:rsidR="00000000" w:rsidRPr="00000000">
              <w:rPr>
                <w:b w:val="1"/>
                <w:sz w:val="22.079999923706055"/>
                <w:szCs w:val="22.079999923706055"/>
                <w:rtl w:val="0"/>
              </w:rPr>
              <w:t xml:space="preserve">REGISTRO DE IDEAS PARA PROYECTOS DE  INVESTIGACIÓN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5">
            <w:pPr>
              <w:widowControl w:val="0"/>
              <w:spacing w:line="240" w:lineRule="auto"/>
              <w:jc w:val="center"/>
              <w:rPr>
                <w:b w:val="1"/>
                <w:sz w:val="18"/>
                <w:szCs w:val="18"/>
              </w:rPr>
            </w:pPr>
            <w:r w:rsidDel="00000000" w:rsidR="00000000" w:rsidRPr="00000000">
              <w:rPr>
                <w:b w:val="1"/>
                <w:sz w:val="18"/>
                <w:szCs w:val="18"/>
                <w:rtl w:val="0"/>
              </w:rPr>
              <w:t xml:space="preserve">VIGENCIA: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26">
            <w:pPr>
              <w:widowControl w:val="0"/>
              <w:spacing w:line="240" w:lineRule="auto"/>
              <w:jc w:val="center"/>
              <w:rPr>
                <w:b w:val="1"/>
                <w:sz w:val="19.920000076293945"/>
                <w:szCs w:val="19.920000076293945"/>
              </w:rPr>
            </w:pPr>
            <w:r w:rsidDel="00000000" w:rsidR="00000000" w:rsidRPr="00000000">
              <w:rPr>
                <w:rtl w:val="0"/>
              </w:rPr>
            </w:r>
          </w:p>
        </w:tc>
      </w:tr>
      <w:tr>
        <w:trPr>
          <w:cantSplit w:val="0"/>
          <w:trHeight w:val="405.59936523437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27">
            <w:pPr>
              <w:widowControl w:val="0"/>
              <w:rPr>
                <w:b w:val="1"/>
                <w:sz w:val="19.920000076293945"/>
                <w:szCs w:val="19.920000076293945"/>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28">
            <w:pPr>
              <w:widowControl w:val="0"/>
              <w:rPr>
                <w:b w:val="1"/>
                <w:sz w:val="19.920000076293945"/>
                <w:szCs w:val="19.920000076293945"/>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29">
            <w:pPr>
              <w:widowControl w:val="0"/>
              <w:spacing w:line="240" w:lineRule="auto"/>
              <w:jc w:val="center"/>
              <w:rPr>
                <w:b w:val="1"/>
                <w:sz w:val="18"/>
                <w:szCs w:val="18"/>
              </w:rPr>
            </w:pPr>
            <w:r w:rsidDel="00000000" w:rsidR="00000000" w:rsidRPr="00000000">
              <w:rPr>
                <w:b w:val="1"/>
                <w:sz w:val="18"/>
                <w:szCs w:val="18"/>
                <w:rtl w:val="0"/>
              </w:rPr>
              <w:t xml:space="preserve">Página 8 de 9</w:t>
            </w:r>
          </w:p>
        </w:tc>
      </w:tr>
    </w:tbl>
    <w:p w:rsidR="00000000" w:rsidDel="00000000" w:rsidP="00000000" w:rsidRDefault="00000000" w:rsidRPr="00000000" w14:paraId="0000012B">
      <w:pPr>
        <w:widowControl w:val="0"/>
        <w:rPr>
          <w:rFonts w:ascii="Calibri" w:cs="Calibri" w:eastAsia="Calibri" w:hAnsi="Calibri"/>
          <w:sz w:val="24"/>
          <w:szCs w:val="24"/>
        </w:rPr>
      </w:pPr>
      <w:r w:rsidDel="00000000" w:rsidR="00000000" w:rsidRPr="00000000">
        <w:rPr>
          <w:rtl w:val="0"/>
        </w:rPr>
      </w:r>
    </w:p>
    <w:tbl>
      <w:tblPr>
        <w:tblStyle w:val="Table21"/>
        <w:tblW w:w="9916.400451660156" w:type="dxa"/>
        <w:jc w:val="left"/>
        <w:tblInd w:w="88.79997253417969"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916.400451660156"/>
        <w:tblGridChange w:id="0">
          <w:tblGrid>
            <w:gridCol w:w="9916.400451660156"/>
          </w:tblGrid>
        </w:tblGridChange>
      </w:tblGrid>
      <w:tr>
        <w:trPr>
          <w:cantSplit w:val="0"/>
          <w:trHeight w:val="8799.320373535156"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25.04005432128906" w:right="0" w:firstLine="0"/>
              <w:jc w:val="left"/>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Observaciones / sugerencias: </w:t>
            </w:r>
          </w:p>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197265625" w:line="240" w:lineRule="auto"/>
              <w:ind w:left="132.2400665283203" w:right="0" w:firstLine="0"/>
              <w:jc w:val="left"/>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Dra. Sandra Díaz </w:t>
            </w:r>
          </w:p>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3369140625" w:line="244.19397354125977" w:lineRule="auto"/>
              <w:ind w:left="121.92008972167969" w:right="50.1611328125" w:firstLine="5.03997802734375"/>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Comenta que en el servicio de seno ha venido trabajando en los últimos años en establecer  consensos para cambios de conductas terapéuticas porque la evidencia en mama en ganglios  centinela positivo y no se hace vaciamiento sino únicamente la radioterapia. En el tratamiento  sistemático queremos ver que paso con ese grupo de pacientes y el otro grupo es que hacemos  ganglios centinela después de la quimio. También no se tenía la rutina en el INC y la idea es sabe que  paso con esos pacientes, es decir esa conducta que impacto realmente tiene en la recaída, la  supervivencia libre de mama pues el número de pacientes con ganglios centinela desde que se creó  la unidad funcional de seno son setecientos pacientes aproximadamente, el cual es número en el  que se pueden tener datos. Concluyendo el concepto es FAVORABLE. </w:t>
            </w:r>
          </w:p>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1.3262939453125" w:line="240" w:lineRule="auto"/>
              <w:ind w:left="132.2400665283203" w:right="0" w:firstLine="0"/>
              <w:jc w:val="left"/>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Dr. Ivan Mariño </w:t>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197265625" w:line="243.90252113342285" w:lineRule="auto"/>
              <w:ind w:left="126.4801025390625" w:right="55.045166015625" w:firstLine="0.4799652099609375"/>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Comenta que se encuentra de acuerdo con la Dra. Sandra, que en los dos perfiles de idea son  estudios vigentes y algo de la actualidad, sería la experiencia de tener un centro colombiana de referencia, que es algo que no tenemos publicado, pues en Latinoamérica es de verdad que son  estudios muy importantes y vigentes. Concluyo con el concepto FAVORABLE esperando poder iniciar  el proceso pronto. </w:t>
            </w:r>
          </w:p>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1.6168212890625" w:line="240" w:lineRule="auto"/>
              <w:ind w:left="132.2400665283203" w:right="0" w:firstLine="0"/>
              <w:jc w:val="left"/>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Dr. John Feliciano Alfonso (metodólogo) </w:t>
            </w:r>
          </w:p>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3203125" w:line="240" w:lineRule="auto"/>
              <w:ind w:left="126.96006774902344"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Comenta que realiza las siguientes recomendaciones: </w:t>
            </w:r>
          </w:p>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7.919921875" w:line="243.9023780822754" w:lineRule="auto"/>
              <w:ind w:left="839.5199584960938" w:right="59.359130859375" w:hanging="355.2000427246094"/>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Siempre el título en la presentación, ya que no iniciaron con este, es importante mostrar el  titulo para que se contextualice con la presentación. </w:t>
            </w:r>
          </w:p>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8177490234375" w:line="243.9023780822754" w:lineRule="auto"/>
              <w:ind w:left="846.9599914550781" w:right="52.679443359375" w:hanging="362.64007568359375"/>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No hay concordancia entre la pregunta de investigación con el objetivo general siempre  deben estar concordancia estos dos aspectos. </w:t>
            </w:r>
          </w:p>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8.8177490234375" w:line="243.88023376464844" w:lineRule="auto"/>
              <w:ind w:left="484.3199157714844" w:right="49.68017578125"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Planteamiento del problema hay que volverlo a plantear, ya que es como un marco teórico  de que es lo que ha pasado en la evolución del tratamiento de la entidad, pero realmente no  se está mostrando planteado en el problema y hay que diferenciarlo muy bien. - En la justificación que presentan hay confusión, hay que replantearlo.</w:t>
            </w:r>
          </w:p>
          <w:p w:rsidR="00000000" w:rsidDel="00000000" w:rsidP="00000000" w:rsidRDefault="00000000" w:rsidRPr="00000000" w14:paraId="00000136">
            <w:pPr>
              <w:widowControl w:val="0"/>
              <w:spacing w:line="245.9007453918457" w:lineRule="auto"/>
              <w:ind w:left="853.6799621582031" w:right="51.480712890625" w:hanging="369.36004638671875"/>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Se describe un estudio descriptivo/analítico, hay que dejarlo solo analítico o descriptivo  porque el analítico incluye el descriptivo, es elegir uno de los dos términos.  </w:t>
            </w:r>
          </w:p>
          <w:p w:rsidR="00000000" w:rsidDel="00000000" w:rsidP="00000000" w:rsidRDefault="00000000" w:rsidRPr="00000000" w14:paraId="00000137">
            <w:pPr>
              <w:widowControl w:val="0"/>
              <w:spacing w:before="6.820068359375" w:line="243.9023208618164" w:lineRule="auto"/>
              <w:ind w:left="126.24008178710938" w:right="49.439697265625" w:firstLine="358.079833984375"/>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 En cuanto a los desenlaces dicen que nos van a hablar de porcentajes y yo pregunto ¿porque  porcentajes? si es una cohorte retrospectiva porque no hablar del tiempo al evento.  La idea es importante, vigente, pero se requiere y con concluye que se deben hacer cambios y el  concepto FAVORABLE CON AJUSTES. </w:t>
            </w:r>
          </w:p>
          <w:p w:rsidR="00000000" w:rsidDel="00000000" w:rsidP="00000000" w:rsidRDefault="00000000" w:rsidRPr="00000000" w14:paraId="00000138">
            <w:pPr>
              <w:widowControl w:val="0"/>
              <w:spacing w:before="302.218017578125" w:line="243.9023780822754" w:lineRule="auto"/>
              <w:ind w:left="119.52011108398438" w:right="54.879150390625" w:firstLine="16.319961547851562"/>
              <w:jc w:val="both"/>
              <w:rPr>
                <w:rFonts w:ascii="Calibri" w:cs="Calibri" w:eastAsia="Calibri" w:hAnsi="Calibri"/>
                <w:sz w:val="24"/>
                <w:szCs w:val="24"/>
              </w:rPr>
            </w:pPr>
            <w:r w:rsidDel="00000000" w:rsidR="00000000" w:rsidRPr="00000000">
              <w:rPr>
                <w:rFonts w:ascii="Calibri" w:cs="Calibri" w:eastAsia="Calibri" w:hAnsi="Calibri"/>
                <w:sz w:val="24"/>
                <w:szCs w:val="24"/>
                <w:rtl w:val="0"/>
              </w:rPr>
              <w:t xml:space="preserve">La Dra. Juliana recuerda a los investigadores que se cuentan con el equipo de investigación donde  todos los aportes que se realizan a los perfiles de idea simplemente tienen como objetivo enriquecer  la idea para que llegue al proyecto para presentar en el comité.</w:t>
            </w:r>
          </w:p>
        </w:tc>
      </w:tr>
    </w:tbl>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bl>
      <w:tblPr>
        <w:tblStyle w:val="Table22"/>
        <w:tblW w:w="10096.400375366211"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99.6001434326172"/>
        <w:gridCol w:w="5712.999572753906"/>
        <w:gridCol w:w="1190.999755859375"/>
        <w:gridCol w:w="1492.8009033203125"/>
        <w:tblGridChange w:id="0">
          <w:tblGrid>
            <w:gridCol w:w="1699.6001434326172"/>
            <w:gridCol w:w="5712.999572753906"/>
            <w:gridCol w:w="1190.999755859375"/>
            <w:gridCol w:w="1492.8009033203125"/>
          </w:tblGrid>
        </w:tblGridChange>
      </w:tblGrid>
      <w:tr>
        <w:trPr>
          <w:cantSplit w:val="0"/>
          <w:trHeight w:val="405.999755859375"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drawing>
                <wp:inline distB="19050" distT="19050" distL="19050" distR="19050">
                  <wp:extent cx="898525" cy="938530"/>
                  <wp:effectExtent b="0" l="0" r="0" t="0"/>
                  <wp:docPr id="2"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898525" cy="938530"/>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INSTITUTO NACIONAL DE CANCEROLOGÍA ESE </w:t>
            </w:r>
          </w:p>
        </w:tc>
        <w:tc>
          <w:tcPr>
            <w:shd w:fill="auto" w:val="clear"/>
            <w:tcMar>
              <w:top w:w="100.0" w:type="dxa"/>
              <w:left w:w="100.0" w:type="dxa"/>
              <w:bottom w:w="100.0" w:type="dxa"/>
              <w:right w:w="100.0" w:type="dxa"/>
            </w:tcMar>
            <w:vAlign w:val="top"/>
          </w:tcPr>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5986328125" w:right="0" w:firstLine="0"/>
              <w:jc w:val="left"/>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CÓDIGO: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INV-P01-F-41</w:t>
            </w:r>
          </w:p>
        </w:tc>
      </w:tr>
      <w:tr>
        <w:trPr>
          <w:cantSplit w:val="0"/>
          <w:trHeight w:val="408.00048828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INVESTIGACIÓN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VERSIÓN: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6</w:t>
            </w:r>
          </w:p>
        </w:tc>
      </w:tr>
      <w:tr>
        <w:trPr>
          <w:cantSplit w:val="0"/>
          <w:trHeight w:val="408.00048828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34253120422363" w:lineRule="auto"/>
              <w:ind w:left="503.31817626953125" w:right="422.2955322265625" w:firstLine="0"/>
              <w:jc w:val="center"/>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REGISTRO DE IDEAS PARA PROYECTOS DE  INVESTIGACIÓN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VIGENCIA: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25-06-2021</w:t>
            </w:r>
          </w:p>
        </w:tc>
      </w:tr>
      <w:tr>
        <w:trPr>
          <w:cantSplit w:val="0"/>
          <w:trHeight w:val="405.59936523437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Página 8 de 9</w:t>
            </w:r>
          </w:p>
        </w:tc>
      </w:tr>
    </w:tbl>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tbl>
      <w:tblPr>
        <w:tblStyle w:val="Table23"/>
        <w:tblW w:w="9916.400451660156" w:type="dxa"/>
        <w:jc w:val="left"/>
        <w:tblInd w:w="88.79997253417969"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9916.400451660156"/>
        <w:tblGridChange w:id="0">
          <w:tblGrid>
            <w:gridCol w:w="9916.400451660156"/>
          </w:tblGrid>
        </w:tblGridChange>
      </w:tblGrid>
      <w:tr>
        <w:trPr>
          <w:cantSplit w:val="0"/>
          <w:trHeight w:val="2940.5987548828125" w:hRule="atLeast"/>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5.9007453918457" w:lineRule="auto"/>
              <w:ind w:left="853.6799621582031" w:right="51.480712890625" w:hanging="369.36004638671875"/>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Se describe un estudio descriptivo/analítico, hay que dejarlo solo analítico o descriptivo  porque el analítico incluye el descriptivo, es elegir uno de los dos términos.  </w:t>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20068359375" w:line="243.9023208618164" w:lineRule="auto"/>
              <w:ind w:left="126.24008178710938" w:right="49.439697265625" w:firstLine="358.079833984375"/>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En cuanto a los desenlaces dicen que nos van a hablar de porcentajes y yo pregunto ¿</w:t>
            </w:r>
            <w:r w:rsidDel="00000000" w:rsidR="00000000" w:rsidRPr="00000000">
              <w:rPr>
                <w:rFonts w:ascii="Calibri" w:cs="Calibri" w:eastAsia="Calibri" w:hAnsi="Calibri"/>
                <w:sz w:val="24"/>
                <w:szCs w:val="24"/>
                <w:rtl w:val="0"/>
              </w:rPr>
              <w:t xml:space="preserve">por qué</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porcentajes? si es una cohorte retrospectiva porque no hablar del tiempo </w:t>
            </w:r>
            <w:r w:rsidDel="00000000" w:rsidR="00000000" w:rsidRPr="00000000">
              <w:rPr>
                <w:rFonts w:ascii="Calibri" w:cs="Calibri" w:eastAsia="Calibri" w:hAnsi="Calibri"/>
                <w:sz w:val="24"/>
                <w:szCs w:val="24"/>
                <w:rtl w:val="0"/>
              </w:rPr>
              <w:t xml:space="preserve">del evento</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La idea es importante, vigente, pero se requiere </w:t>
            </w:r>
            <w:r w:rsidDel="00000000" w:rsidR="00000000" w:rsidRPr="00000000">
              <w:rPr>
                <w:rFonts w:ascii="Calibri" w:cs="Calibri" w:eastAsia="Calibri" w:hAnsi="Calibri"/>
                <w:sz w:val="24"/>
                <w:szCs w:val="24"/>
                <w:rtl w:val="0"/>
              </w:rPr>
              <w:t xml:space="preserve">y concluye</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que se deben hacer cambios y el  concepto FAVORABLE CON AJUSTES. </w:t>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2.218017578125" w:line="243.9023780822754" w:lineRule="auto"/>
              <w:ind w:left="119.52011108398438" w:right="54.879150390625" w:firstLine="16.319961547851562"/>
              <w:jc w:val="both"/>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La Dra. Juliana recuerda a los investigadores que se cuentan con el equipo de investigación donde  todos los aportes que se realizan a los perfiles de idea simplemente tienen como objetivo enriquecer  la idea para que llegue al proyecto para presentar en el comité.</w:t>
            </w:r>
          </w:p>
        </w:tc>
      </w:tr>
    </w:tbl>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05.35995483398438" w:right="0"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Requiere asesoría metodológica</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5.5206298828125" w:line="240" w:lineRule="auto"/>
        <w:ind w:left="96.24000549316406" w:right="0" w:firstLine="0"/>
        <w:jc w:val="left"/>
        <w:rPr>
          <w:rFonts w:ascii="Arial" w:cs="Arial" w:eastAsia="Arial" w:hAnsi="Arial"/>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Sí No </w:t>
      </w:r>
      <w:r w:rsidDel="00000000" w:rsidR="00000000" w:rsidRPr="00000000">
        <w:rPr>
          <w:rFonts w:ascii="Arial" w:cs="Arial" w:eastAsia="Arial" w:hAnsi="Arial"/>
          <w:b w:val="1"/>
          <w:i w:val="0"/>
          <w:smallCaps w:val="0"/>
          <w:strike w:val="0"/>
          <w:color w:val="000000"/>
          <w:sz w:val="24"/>
          <w:szCs w:val="24"/>
          <w:u w:val="none"/>
          <w:shd w:fill="auto" w:val="clear"/>
          <w:vertAlign w:val="baseline"/>
          <w:rtl w:val="0"/>
        </w:rPr>
        <w:t xml:space="preserve">X</w:t>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3.1201171875" w:line="487.80481338500977" w:lineRule="auto"/>
        <w:ind w:left="107.27996826171875" w:right="396.961669921875" w:hanging="1.920013427734375"/>
        <w:jc w:val="left"/>
        <w:rPr>
          <w:rFonts w:ascii="Calibri" w:cs="Calibri" w:eastAsia="Calibri" w:hAnsi="Calibri"/>
          <w:b w:val="1"/>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1"/>
          <w:i w:val="0"/>
          <w:smallCaps w:val="0"/>
          <w:strike w:val="0"/>
          <w:color w:val="000000"/>
          <w:sz w:val="24"/>
          <w:szCs w:val="24"/>
          <w:u w:val="none"/>
          <w:shd w:fill="auto" w:val="clear"/>
          <w:vertAlign w:val="baseline"/>
          <w:rtl w:val="0"/>
        </w:rPr>
        <w:t xml:space="preserve">Fecha de socialización de la idea de investigación: 21/09/2023 hora: 11:00 a 11:30 am </w:t>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3.1201171875" w:line="487.80481338500977" w:lineRule="auto"/>
        <w:ind w:left="105.35995483398438" w:right="396.961669921875"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Adicione las filas necesarias para completar la lista de los asistentes convocados a la socialización</w:t>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3.1201171875" w:line="487.80481338500977" w:lineRule="auto"/>
        <w:ind w:left="105.35995483398438" w:right="396.961669921875" w:firstLine="0"/>
        <w:jc w:val="left"/>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3.1201171875" w:line="487.80481338500977" w:lineRule="auto"/>
        <w:ind w:left="105.35995483398438" w:right="396.961669921875" w:firstLine="0"/>
        <w:jc w:val="left"/>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3.1201171875" w:line="487.80481338500977" w:lineRule="auto"/>
        <w:ind w:left="105.35995483398438" w:right="396.961669921875" w:firstLine="0"/>
        <w:jc w:val="left"/>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3.1201171875" w:line="487.80481338500977" w:lineRule="auto"/>
        <w:ind w:left="105.35995483398438" w:right="396.961669921875" w:firstLine="0"/>
        <w:jc w:val="left"/>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3.1201171875" w:line="487.80481338500977" w:lineRule="auto"/>
        <w:ind w:left="105.35995483398438" w:right="396.961669921875" w:firstLine="0"/>
        <w:jc w:val="left"/>
        <w:rPr>
          <w:rFonts w:ascii="Calibri" w:cs="Calibri" w:eastAsia="Calibri" w:hAnsi="Calibri"/>
          <w:sz w:val="24"/>
          <w:szCs w:val="24"/>
        </w:rPr>
      </w:pPr>
      <w:r w:rsidDel="00000000" w:rsidR="00000000" w:rsidRPr="00000000">
        <w:rPr>
          <w:rtl w:val="0"/>
        </w:rPr>
      </w:r>
    </w:p>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03.1201171875" w:line="487.80481338500977" w:lineRule="auto"/>
        <w:ind w:left="105.35995483398438" w:right="396.961669921875" w:firstLine="0"/>
        <w:jc w:val="lef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p>
    <w:tbl>
      <w:tblPr>
        <w:tblStyle w:val="Table24"/>
        <w:tblW w:w="10096.400375366211" w:type="dxa"/>
        <w:jc w:val="left"/>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1699.6001434326172"/>
        <w:gridCol w:w="5712.999572753906"/>
        <w:gridCol w:w="1190.999755859375"/>
        <w:gridCol w:w="1492.8009033203125"/>
        <w:tblGridChange w:id="0">
          <w:tblGrid>
            <w:gridCol w:w="1699.6001434326172"/>
            <w:gridCol w:w="5712.999572753906"/>
            <w:gridCol w:w="1190.999755859375"/>
            <w:gridCol w:w="1492.8009033203125"/>
          </w:tblGrid>
        </w:tblGridChange>
      </w:tblGrid>
      <w:tr>
        <w:trPr>
          <w:cantSplit w:val="0"/>
          <w:trHeight w:val="405.999755859375"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u w:val="none"/>
                <w:shd w:fill="auto" w:val="clear"/>
                <w:vertAlign w:val="baseline"/>
              </w:rPr>
              <w:drawing>
                <wp:inline distB="19050" distT="19050" distL="19050" distR="19050">
                  <wp:extent cx="898525" cy="938530"/>
                  <wp:effectExtent b="0" l="0" r="0" t="0"/>
                  <wp:docPr id="1" name="image8.png"/>
                  <a:graphic>
                    <a:graphicData uri="http://schemas.openxmlformats.org/drawingml/2006/picture">
                      <pic:pic>
                        <pic:nvPicPr>
                          <pic:cNvPr id="0" name="image8.png"/>
                          <pic:cNvPicPr preferRelativeResize="0"/>
                        </pic:nvPicPr>
                        <pic:blipFill>
                          <a:blip r:embed="rId6"/>
                          <a:srcRect b="0" l="0" r="0" t="0"/>
                          <a:stretch>
                            <a:fillRect/>
                          </a:stretch>
                        </pic:blipFill>
                        <pic:spPr>
                          <a:xfrm>
                            <a:off x="0" y="0"/>
                            <a:ext cx="898525" cy="938530"/>
                          </a:xfrm>
                          <a:prstGeom prst="rect"/>
                          <a:ln/>
                        </pic:spPr>
                      </pic:pic>
                    </a:graphicData>
                  </a:graphic>
                </wp:inline>
              </w:drawing>
            </w: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INSTITUTO NACIONAL DE CANCEROLOGÍA ESE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118.85986328125" w:right="0" w:firstLine="0"/>
              <w:jc w:val="left"/>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CÓDIGO: </w:t>
            </w:r>
          </w:p>
        </w:tc>
        <w:tc>
          <w:tcPr>
            <w:shd w:fill="auto" w:val="clear"/>
            <w:tcMar>
              <w:top w:w="100.0" w:type="dxa"/>
              <w:left w:w="100.0" w:type="dxa"/>
              <w:bottom w:w="100.0" w:type="dxa"/>
              <w:right w:w="100.0" w:type="dxa"/>
            </w:tcMar>
            <w:vAlign w:val="top"/>
          </w:tcPr>
          <w:p w:rsidR="00000000" w:rsidDel="00000000" w:rsidP="00000000" w:rsidRDefault="00000000" w:rsidRPr="00000000" w14:paraId="000001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INV-P01-F-41</w:t>
            </w:r>
          </w:p>
        </w:tc>
      </w:tr>
      <w:tr>
        <w:trPr>
          <w:cantSplit w:val="0"/>
          <w:trHeight w:val="408.00048828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INVESTIGACIÓN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VERSIÓN: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6</w:t>
            </w:r>
          </w:p>
        </w:tc>
      </w:tr>
      <w:tr>
        <w:trPr>
          <w:cantSplit w:val="0"/>
          <w:trHeight w:val="408.0004882812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34253120422363" w:lineRule="auto"/>
              <w:ind w:left="503.31817626953125" w:right="422.2955322265625" w:firstLine="0"/>
              <w:jc w:val="center"/>
              <w:rPr>
                <w:rFonts w:ascii="Arial" w:cs="Arial" w:eastAsia="Arial" w:hAnsi="Arial"/>
                <w:b w:val="1"/>
                <w:i w:val="0"/>
                <w:smallCaps w:val="0"/>
                <w:strike w:val="0"/>
                <w:color w:val="000000"/>
                <w:sz w:val="22.079999923706055"/>
                <w:szCs w:val="22.079999923706055"/>
                <w:u w:val="none"/>
                <w:shd w:fill="auto" w:val="clear"/>
                <w:vertAlign w:val="baseline"/>
              </w:rPr>
            </w:pPr>
            <w:r w:rsidDel="00000000" w:rsidR="00000000" w:rsidRPr="00000000">
              <w:rPr>
                <w:rFonts w:ascii="Arial" w:cs="Arial" w:eastAsia="Arial" w:hAnsi="Arial"/>
                <w:b w:val="1"/>
                <w:i w:val="0"/>
                <w:smallCaps w:val="0"/>
                <w:strike w:val="0"/>
                <w:color w:val="000000"/>
                <w:sz w:val="22.079999923706055"/>
                <w:szCs w:val="22.079999923706055"/>
                <w:u w:val="none"/>
                <w:shd w:fill="auto" w:val="clear"/>
                <w:vertAlign w:val="baseline"/>
                <w:rtl w:val="0"/>
              </w:rPr>
              <w:t xml:space="preserve">REGISTRO DE IDEAS PARA PROYECTOS DE  INVESTIGACIÓN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VIGENCIA: </w:t>
            </w:r>
          </w:p>
        </w:tc>
        <w:tc>
          <w:tcPr>
            <w:shd w:fill="auto" w:val="clear"/>
            <w:tcMar>
              <w:top w:w="100.0" w:type="dxa"/>
              <w:left w:w="100.0" w:type="dxa"/>
              <w:bottom w:w="100.0" w:type="dxa"/>
              <w:right w:w="100.0" w:type="dxa"/>
            </w:tcMar>
            <w:vAlign w:val="top"/>
          </w:tcPr>
          <w:p w:rsidR="00000000" w:rsidDel="00000000" w:rsidP="00000000" w:rsidRDefault="00000000" w:rsidRPr="00000000" w14:paraId="000001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Fonts w:ascii="Arial" w:cs="Arial" w:eastAsia="Arial" w:hAnsi="Arial"/>
                <w:b w:val="1"/>
                <w:i w:val="0"/>
                <w:smallCaps w:val="0"/>
                <w:strike w:val="0"/>
                <w:color w:val="000000"/>
                <w:sz w:val="19.920000076293945"/>
                <w:szCs w:val="19.920000076293945"/>
                <w:u w:val="none"/>
                <w:shd w:fill="auto" w:val="clear"/>
                <w:vertAlign w:val="baseline"/>
                <w:rtl w:val="0"/>
              </w:rPr>
              <w:t xml:space="preserve">25-06-2021</w:t>
            </w:r>
          </w:p>
        </w:tc>
      </w:tr>
      <w:tr>
        <w:trPr>
          <w:cantSplit w:val="0"/>
          <w:trHeight w:val="405.59936523437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1"/>
                <w:i w:val="0"/>
                <w:smallCaps w:val="0"/>
                <w:strike w:val="0"/>
                <w:color w:val="000000"/>
                <w:sz w:val="19.920000076293945"/>
                <w:szCs w:val="19.920000076293945"/>
                <w:u w:val="none"/>
                <w:shd w:fill="auto" w:val="clear"/>
                <w:vertAlign w:val="baseline"/>
              </w:rPr>
            </w:pPr>
            <w:r w:rsidDel="00000000" w:rsidR="00000000" w:rsidRPr="00000000">
              <w:rPr>
                <w:rtl w:val="0"/>
              </w:rPr>
            </w:r>
          </w:p>
        </w:tc>
        <w:tc>
          <w:tcPr>
            <w:gridSpan w:val="2"/>
            <w:shd w:fill="auto" w:val="clear"/>
            <w:tcMar>
              <w:top w:w="100.0" w:type="dxa"/>
              <w:left w:w="100.0" w:type="dxa"/>
              <w:bottom w:w="100.0" w:type="dxa"/>
              <w:right w:w="100.0" w:type="dxa"/>
            </w:tcMar>
            <w:vAlign w:val="top"/>
          </w:tcPr>
          <w:p w:rsidR="00000000" w:rsidDel="00000000" w:rsidP="00000000" w:rsidRDefault="00000000" w:rsidRPr="00000000" w14:paraId="000001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18"/>
                <w:szCs w:val="18"/>
                <w:u w:val="none"/>
                <w:shd w:fill="auto" w:val="clear"/>
                <w:vertAlign w:val="baseline"/>
              </w:rPr>
            </w:pPr>
            <w:r w:rsidDel="00000000" w:rsidR="00000000" w:rsidRPr="00000000">
              <w:rPr>
                <w:rFonts w:ascii="Arial" w:cs="Arial" w:eastAsia="Arial" w:hAnsi="Arial"/>
                <w:b w:val="1"/>
                <w:i w:val="0"/>
                <w:smallCaps w:val="0"/>
                <w:strike w:val="0"/>
                <w:color w:val="000000"/>
                <w:sz w:val="18"/>
                <w:szCs w:val="18"/>
                <w:u w:val="none"/>
                <w:shd w:fill="auto" w:val="clear"/>
                <w:vertAlign w:val="baseline"/>
                <w:rtl w:val="0"/>
              </w:rPr>
              <w:t xml:space="preserve">Página 9 de 9</w:t>
            </w:r>
          </w:p>
        </w:tc>
      </w:tr>
    </w:tbl>
    <w:p w:rsidR="00000000" w:rsidDel="00000000" w:rsidP="00000000" w:rsidRDefault="00000000" w:rsidRPr="00000000" w14:paraId="000001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Pr>
        <w:drawing>
          <wp:inline distB="19050" distT="19050" distL="19050" distR="19050">
            <wp:extent cx="6301105" cy="4794885"/>
            <wp:effectExtent b="0" l="0" r="0" t="0"/>
            <wp:docPr id="3" name="image10.png"/>
            <a:graphic>
              <a:graphicData uri="http://schemas.openxmlformats.org/drawingml/2006/picture">
                <pic:pic>
                  <pic:nvPicPr>
                    <pic:cNvPr id="0" name="image10.png"/>
                    <pic:cNvPicPr preferRelativeResize="0"/>
                  </pic:nvPicPr>
                  <pic:blipFill>
                    <a:blip r:embed="rId7"/>
                    <a:srcRect b="0" l="0" r="0" t="0"/>
                    <a:stretch>
                      <a:fillRect/>
                    </a:stretch>
                  </pic:blipFill>
                  <pic:spPr>
                    <a:xfrm>
                      <a:off x="0" y="0"/>
                      <a:ext cx="6301105" cy="4794885"/>
                    </a:xfrm>
                    <a:prstGeom prst="rect"/>
                    <a:ln/>
                  </pic:spPr>
                </pic:pic>
              </a:graphicData>
            </a:graphic>
          </wp:inline>
        </w:drawing>
      </w:r>
      <w:r w:rsidDel="00000000" w:rsidR="00000000" w:rsidRPr="00000000">
        <w:rPr>
          <w:rtl w:val="0"/>
        </w:rPr>
      </w:r>
    </w:p>
    <w:tbl>
      <w:tblPr>
        <w:tblStyle w:val="Table25"/>
        <w:tblW w:w="9807.92007446289" w:type="dxa"/>
        <w:jc w:val="left"/>
        <w:tblInd w:w="144.4800567626953"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546.9200134277344"/>
        <w:gridCol w:w="3403.5995483398438"/>
        <w:gridCol w:w="3857.4005126953125"/>
        <w:tblGridChange w:id="0">
          <w:tblGrid>
            <w:gridCol w:w="2546.9200134277344"/>
            <w:gridCol w:w="3403.5995483398438"/>
            <w:gridCol w:w="3857.4005126953125"/>
          </w:tblGrid>
        </w:tblGridChange>
      </w:tblGrid>
      <w:tr>
        <w:trPr>
          <w:cantSplit w:val="0"/>
          <w:trHeight w:val="1099.7998046875"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1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826.9198608398438" w:firstLine="0"/>
              <w:jc w:val="right"/>
              <w:rPr>
                <w:rFonts w:ascii="Calibri" w:cs="Calibri" w:eastAsia="Calibri" w:hAnsi="Calibri"/>
                <w:b w:val="0"/>
                <w:i w:val="0"/>
                <w:smallCaps w:val="0"/>
                <w:strike w:val="0"/>
                <w:color w:val="000000"/>
                <w:sz w:val="24"/>
                <w:szCs w:val="24"/>
                <w:u w:val="none"/>
                <w:shd w:fill="auto" w:val="clear"/>
                <w:vertAlign w:val="baseline"/>
              </w:rPr>
            </w:pP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EQUIPO </w:t>
            </w:r>
            <w:r w:rsidDel="00000000" w:rsidR="00000000" w:rsidRPr="00000000">
              <w:rPr>
                <w:rFonts w:ascii="Calibri" w:cs="Calibri" w:eastAsia="Calibri" w:hAnsi="Calibri"/>
                <w:b w:val="0"/>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72003173828125" w:line="240" w:lineRule="auto"/>
              <w:ind w:left="0" w:right="0" w:firstLine="0"/>
              <w:jc w:val="center"/>
              <w:rPr>
                <w:rFonts w:ascii="Calibri" w:cs="Calibri" w:eastAsia="Calibri" w:hAnsi="Calibri"/>
                <w:b w:val="0"/>
                <w:i w:val="0"/>
                <w:smallCaps w:val="0"/>
                <w:strike w:val="0"/>
                <w:color w:val="000000"/>
                <w:sz w:val="24"/>
                <w:szCs w:val="24"/>
                <w:highlight w:val="white"/>
                <w:u w:val="none"/>
                <w:vertAlign w:val="baseline"/>
              </w:rPr>
            </w:pP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INVESTIGACIONES</w:t>
            </w:r>
          </w:p>
        </w:tc>
        <w:tc>
          <w:tcPr>
            <w:shd w:fill="auto" w:val="clear"/>
            <w:tcMar>
              <w:top w:w="100.0" w:type="dxa"/>
              <w:left w:w="100.0" w:type="dxa"/>
              <w:bottom w:w="100.0" w:type="dxa"/>
              <w:right w:w="100.0" w:type="dxa"/>
            </w:tcMar>
            <w:vAlign w:val="top"/>
          </w:tcPr>
          <w:p w:rsidR="00000000" w:rsidDel="00000000" w:rsidP="00000000" w:rsidRDefault="00000000" w:rsidRPr="00000000" w14:paraId="000001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6.9598388671875" w:right="0" w:firstLine="0"/>
              <w:jc w:val="left"/>
              <w:rPr>
                <w:rFonts w:ascii="Calibri" w:cs="Calibri" w:eastAsia="Calibri" w:hAnsi="Calibri"/>
                <w:b w:val="0"/>
                <w:i w:val="0"/>
                <w:smallCaps w:val="0"/>
                <w:strike w:val="0"/>
                <w:color w:val="000000"/>
                <w:sz w:val="24"/>
                <w:szCs w:val="24"/>
                <w:highlight w:val="white"/>
                <w:u w:val="none"/>
                <w:vertAlign w:val="baseline"/>
              </w:rPr>
            </w:pP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Dra. Juliana Rodríguez</w:t>
            </w:r>
          </w:p>
        </w:tc>
        <w:tc>
          <w:tcPr>
            <w:shd w:fill="auto" w:val="clear"/>
            <w:tcMar>
              <w:top w:w="100.0" w:type="dxa"/>
              <w:left w:w="100.0" w:type="dxa"/>
              <w:bottom w:w="100.0" w:type="dxa"/>
              <w:right w:w="100.0" w:type="dxa"/>
            </w:tcMar>
            <w:vAlign w:val="top"/>
          </w:tcPr>
          <w:p w:rsidR="00000000" w:rsidDel="00000000" w:rsidP="00000000" w:rsidRDefault="00000000" w:rsidRPr="00000000" w14:paraId="000001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0"/>
                <w:i w:val="0"/>
                <w:smallCaps w:val="0"/>
                <w:strike w:val="0"/>
                <w:color w:val="000000"/>
                <w:sz w:val="24"/>
                <w:szCs w:val="24"/>
                <w:highlight w:val="white"/>
                <w:u w:val="none"/>
                <w:vertAlign w:val="baseline"/>
              </w:rPr>
            </w:pPr>
            <w:r w:rsidDel="00000000" w:rsidR="00000000" w:rsidRPr="00000000">
              <w:rPr>
                <w:rtl w:val="0"/>
              </w:rPr>
            </w:r>
          </w:p>
        </w:tc>
      </w:tr>
      <w:tr>
        <w:trPr>
          <w:cantSplit w:val="0"/>
          <w:trHeight w:val="1096.8011474609375"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1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0"/>
                <w:i w:val="0"/>
                <w:smallCaps w:val="0"/>
                <w:strike w:val="0"/>
                <w:color w:val="000000"/>
                <w:sz w:val="24"/>
                <w:szCs w:val="24"/>
                <w:highlight w:val="white"/>
                <w:u w:val="none"/>
                <w:vertAlign w:val="baseline"/>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1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96.9598388671875" w:right="0" w:firstLine="0"/>
              <w:jc w:val="left"/>
              <w:rPr>
                <w:rFonts w:ascii="Calibri" w:cs="Calibri" w:eastAsia="Calibri" w:hAnsi="Calibri"/>
                <w:b w:val="0"/>
                <w:i w:val="0"/>
                <w:smallCaps w:val="0"/>
                <w:strike w:val="0"/>
                <w:color w:val="000000"/>
                <w:sz w:val="24"/>
                <w:szCs w:val="24"/>
                <w:highlight w:val="white"/>
                <w:u w:val="none"/>
                <w:vertAlign w:val="baseline"/>
              </w:rPr>
            </w:pPr>
            <w:r w:rsidDel="00000000" w:rsidR="00000000" w:rsidRPr="00000000">
              <w:rPr>
                <w:rFonts w:ascii="Calibri" w:cs="Calibri" w:eastAsia="Calibri" w:hAnsi="Calibri"/>
                <w:b w:val="0"/>
                <w:i w:val="0"/>
                <w:smallCaps w:val="0"/>
                <w:strike w:val="0"/>
                <w:color w:val="000000"/>
                <w:sz w:val="24"/>
                <w:szCs w:val="24"/>
                <w:highlight w:val="white"/>
                <w:u w:val="none"/>
                <w:vertAlign w:val="baseline"/>
                <w:rtl w:val="0"/>
              </w:rPr>
              <w:t xml:space="preserve">Dr. John Feliciano</w:t>
            </w:r>
          </w:p>
        </w:tc>
        <w:tc>
          <w:tcPr>
            <w:shd w:fill="auto" w:val="clear"/>
            <w:tcMar>
              <w:top w:w="100.0" w:type="dxa"/>
              <w:left w:w="100.0" w:type="dxa"/>
              <w:bottom w:w="100.0" w:type="dxa"/>
              <w:right w:w="100.0" w:type="dxa"/>
            </w:tcMar>
            <w:vAlign w:val="top"/>
          </w:tcPr>
          <w:p w:rsidR="00000000" w:rsidDel="00000000" w:rsidP="00000000" w:rsidRDefault="00000000" w:rsidRPr="00000000" w14:paraId="000001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Calibri" w:cs="Calibri" w:eastAsia="Calibri" w:hAnsi="Calibri"/>
                <w:b w:val="0"/>
                <w:i w:val="0"/>
                <w:smallCaps w:val="0"/>
                <w:strike w:val="0"/>
                <w:color w:val="000000"/>
                <w:sz w:val="24"/>
                <w:szCs w:val="24"/>
                <w:highlight w:val="white"/>
                <w:u w:val="none"/>
                <w:vertAlign w:val="baseline"/>
              </w:rPr>
            </w:pPr>
            <w:r w:rsidDel="00000000" w:rsidR="00000000" w:rsidRPr="00000000">
              <w:rPr>
                <w:rtl w:val="0"/>
              </w:rPr>
            </w:r>
          </w:p>
        </w:tc>
      </w:tr>
    </w:tbl>
    <w:p w:rsidR="00000000" w:rsidDel="00000000" w:rsidP="00000000" w:rsidRDefault="00000000" w:rsidRPr="00000000" w14:paraId="000001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sectPr>
      <w:pgSz w:h="15840" w:w="12240" w:orient="portrait"/>
      <w:pgMar w:bottom="1185.599594116211" w:top="283.46456692913387" w:left="1044.000015258789" w:right="971.9995117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Calibri"/>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100.0" w:type="dxa"/>
        <w:left w:w="100.0" w:type="dxa"/>
        <w:bottom w:w="100.0" w:type="dxa"/>
        <w:right w:w="100.0" w:type="dxa"/>
      </w:tblCellMar>
    </w:tblPr>
  </w:style>
  <w:style w:type="table" w:styleId="Table9">
    <w:basedOn w:val="TableNormal"/>
    <w:tblPr>
      <w:tblStyleRowBandSize w:val="1"/>
      <w:tblStyleColBandSize w:val="1"/>
      <w:tblCellMar>
        <w:top w:w="100.0" w:type="dxa"/>
        <w:left w:w="100.0" w:type="dxa"/>
        <w:bottom w:w="100.0" w:type="dxa"/>
        <w:right w:w="100.0" w:type="dxa"/>
      </w:tblCellMar>
    </w:tblPr>
  </w:style>
  <w:style w:type="table" w:styleId="Table10">
    <w:basedOn w:val="TableNormal"/>
    <w:tblPr>
      <w:tblStyleRowBandSize w:val="1"/>
      <w:tblStyleColBandSize w:val="1"/>
      <w:tblCellMar>
        <w:top w:w="100.0" w:type="dxa"/>
        <w:left w:w="100.0" w:type="dxa"/>
        <w:bottom w:w="100.0" w:type="dxa"/>
        <w:right w:w="100.0" w:type="dxa"/>
      </w:tblCellMar>
    </w:tblPr>
  </w:style>
  <w:style w:type="table" w:styleId="Table11">
    <w:basedOn w:val="TableNormal"/>
    <w:tblPr>
      <w:tblStyleRowBandSize w:val="1"/>
      <w:tblStyleColBandSize w:val="1"/>
      <w:tblCellMar>
        <w:top w:w="100.0" w:type="dxa"/>
        <w:left w:w="100.0" w:type="dxa"/>
        <w:bottom w:w="100.0" w:type="dxa"/>
        <w:right w:w="100.0" w:type="dxa"/>
      </w:tblCellMar>
    </w:tblPr>
  </w:style>
  <w:style w:type="table" w:styleId="Table12">
    <w:basedOn w:val="TableNormal"/>
    <w:tblPr>
      <w:tblStyleRowBandSize w:val="1"/>
      <w:tblStyleColBandSize w:val="1"/>
      <w:tblCellMar>
        <w:top w:w="100.0" w:type="dxa"/>
        <w:left w:w="100.0" w:type="dxa"/>
        <w:bottom w:w="100.0" w:type="dxa"/>
        <w:right w:w="100.0" w:type="dxa"/>
      </w:tblCellMar>
    </w:tblPr>
  </w:style>
  <w:style w:type="table" w:styleId="Table13">
    <w:basedOn w:val="TableNormal"/>
    <w:tblPr>
      <w:tblStyleRowBandSize w:val="1"/>
      <w:tblStyleColBandSize w:val="1"/>
      <w:tblCellMar>
        <w:top w:w="100.0" w:type="dxa"/>
        <w:left w:w="100.0" w:type="dxa"/>
        <w:bottom w:w="100.0" w:type="dxa"/>
        <w:right w:w="100.0" w:type="dxa"/>
      </w:tblCellMar>
    </w:tblPr>
  </w:style>
  <w:style w:type="table" w:styleId="Table14">
    <w:basedOn w:val="TableNormal"/>
    <w:tblPr>
      <w:tblStyleRowBandSize w:val="1"/>
      <w:tblStyleColBandSize w:val="1"/>
      <w:tblCellMar>
        <w:top w:w="100.0" w:type="dxa"/>
        <w:left w:w="100.0" w:type="dxa"/>
        <w:bottom w:w="100.0" w:type="dxa"/>
        <w:right w:w="100.0" w:type="dxa"/>
      </w:tblCellMar>
    </w:tblPr>
  </w:style>
  <w:style w:type="table" w:styleId="Table15">
    <w:basedOn w:val="TableNormal"/>
    <w:tblPr>
      <w:tblStyleRowBandSize w:val="1"/>
      <w:tblStyleColBandSize w:val="1"/>
      <w:tblCellMar>
        <w:top w:w="100.0" w:type="dxa"/>
        <w:left w:w="100.0" w:type="dxa"/>
        <w:bottom w:w="100.0" w:type="dxa"/>
        <w:right w:w="100.0" w:type="dxa"/>
      </w:tblCellMar>
    </w:tblPr>
  </w:style>
  <w:style w:type="table" w:styleId="Table16">
    <w:basedOn w:val="TableNormal"/>
    <w:tblPr>
      <w:tblStyleRowBandSize w:val="1"/>
      <w:tblStyleColBandSize w:val="1"/>
      <w:tblCellMar>
        <w:top w:w="100.0" w:type="dxa"/>
        <w:left w:w="100.0" w:type="dxa"/>
        <w:bottom w:w="100.0" w:type="dxa"/>
        <w:right w:w="100.0" w:type="dxa"/>
      </w:tblCellMar>
    </w:tblPr>
  </w:style>
  <w:style w:type="table" w:styleId="Table17">
    <w:basedOn w:val="TableNormal"/>
    <w:tblPr>
      <w:tblStyleRowBandSize w:val="1"/>
      <w:tblStyleColBandSize w:val="1"/>
      <w:tblCellMar>
        <w:top w:w="100.0" w:type="dxa"/>
        <w:left w:w="100.0" w:type="dxa"/>
        <w:bottom w:w="100.0" w:type="dxa"/>
        <w:right w:w="100.0" w:type="dxa"/>
      </w:tblCellMar>
    </w:tblPr>
  </w:style>
  <w:style w:type="table" w:styleId="Table18">
    <w:basedOn w:val="TableNormal"/>
    <w:tblPr>
      <w:tblStyleRowBandSize w:val="1"/>
      <w:tblStyleColBandSize w:val="1"/>
      <w:tblCellMar>
        <w:top w:w="100.0" w:type="dxa"/>
        <w:left w:w="100.0" w:type="dxa"/>
        <w:bottom w:w="100.0" w:type="dxa"/>
        <w:right w:w="100.0" w:type="dxa"/>
      </w:tblCellMar>
    </w:tblPr>
  </w:style>
  <w:style w:type="table" w:styleId="Table19">
    <w:basedOn w:val="TableNormal"/>
    <w:tblPr>
      <w:tblStyleRowBandSize w:val="1"/>
      <w:tblStyleColBandSize w:val="1"/>
      <w:tblCellMar>
        <w:top w:w="100.0" w:type="dxa"/>
        <w:left w:w="100.0" w:type="dxa"/>
        <w:bottom w:w="100.0" w:type="dxa"/>
        <w:right w:w="100.0" w:type="dxa"/>
      </w:tblCellMar>
    </w:tblPr>
  </w:style>
  <w:style w:type="table" w:styleId="Table20">
    <w:basedOn w:val="TableNormal"/>
    <w:tblPr>
      <w:tblStyleRowBandSize w:val="1"/>
      <w:tblStyleColBandSize w:val="1"/>
      <w:tblCellMar>
        <w:top w:w="100.0" w:type="dxa"/>
        <w:left w:w="100.0" w:type="dxa"/>
        <w:bottom w:w="100.0" w:type="dxa"/>
        <w:right w:w="100.0" w:type="dxa"/>
      </w:tblCellMar>
    </w:tblPr>
  </w:style>
  <w:style w:type="table" w:styleId="Table21">
    <w:basedOn w:val="TableNormal"/>
    <w:tblPr>
      <w:tblStyleRowBandSize w:val="1"/>
      <w:tblStyleColBandSize w:val="1"/>
      <w:tblCellMar>
        <w:top w:w="100.0" w:type="dxa"/>
        <w:left w:w="100.0" w:type="dxa"/>
        <w:bottom w:w="100.0" w:type="dxa"/>
        <w:right w:w="100.0" w:type="dxa"/>
      </w:tblCellMar>
    </w:tblPr>
  </w:style>
  <w:style w:type="table" w:styleId="Table22">
    <w:basedOn w:val="TableNormal"/>
    <w:tblPr>
      <w:tblStyleRowBandSize w:val="1"/>
      <w:tblStyleColBandSize w:val="1"/>
      <w:tblCellMar>
        <w:top w:w="100.0" w:type="dxa"/>
        <w:left w:w="100.0" w:type="dxa"/>
        <w:bottom w:w="100.0" w:type="dxa"/>
        <w:right w:w="100.0" w:type="dxa"/>
      </w:tblCellMar>
    </w:tblPr>
  </w:style>
  <w:style w:type="table" w:styleId="Table23">
    <w:basedOn w:val="TableNormal"/>
    <w:tblPr>
      <w:tblStyleRowBandSize w:val="1"/>
      <w:tblStyleColBandSize w:val="1"/>
      <w:tblCellMar>
        <w:top w:w="100.0" w:type="dxa"/>
        <w:left w:w="100.0" w:type="dxa"/>
        <w:bottom w:w="100.0" w:type="dxa"/>
        <w:right w:w="100.0" w:type="dxa"/>
      </w:tblCellMar>
    </w:tblPr>
  </w:style>
  <w:style w:type="table" w:styleId="Table24">
    <w:basedOn w:val="TableNormal"/>
    <w:tblPr>
      <w:tblStyleRowBandSize w:val="1"/>
      <w:tblStyleColBandSize w:val="1"/>
      <w:tblCellMar>
        <w:top w:w="100.0" w:type="dxa"/>
        <w:left w:w="100.0" w:type="dxa"/>
        <w:bottom w:w="100.0" w:type="dxa"/>
        <w:right w:w="100.0" w:type="dxa"/>
      </w:tblCellMar>
    </w:tblPr>
  </w:style>
  <w:style w:type="table" w:styleId="Table25">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2.png"/><Relationship Id="rId7" Type="http://schemas.openxmlformats.org/officeDocument/2006/relationships/image" Target="media/image1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